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790A" w14:textId="30E72CC1" w:rsidR="00C24797" w:rsidRPr="004C1BEC" w:rsidRDefault="00A62547" w:rsidP="00AE4823">
      <w:pPr>
        <w:pStyle w:val="a4"/>
        <w:rPr>
          <w:rFonts w:ascii="標楷體" w:eastAsia="標楷體" w:hAnsi="標楷體"/>
        </w:rPr>
      </w:pPr>
      <w:r w:rsidRPr="004C1BEC">
        <w:rPr>
          <w:rFonts w:ascii="標楷體" w:eastAsia="標楷體" w:hAnsi="標楷體"/>
          <w:spacing w:val="-20"/>
        </w:rPr>
        <w:t xml:space="preserve">桃園市 </w:t>
      </w:r>
      <w:r w:rsidRPr="004C1BEC">
        <w:rPr>
          <w:rFonts w:ascii="標楷體" w:eastAsia="標楷體" w:hAnsi="標楷體"/>
          <w:b/>
          <w:spacing w:val="-2"/>
        </w:rPr>
        <w:t>11</w:t>
      </w:r>
      <w:r w:rsidR="004C1BEC">
        <w:rPr>
          <w:rFonts w:ascii="標楷體" w:eastAsia="標楷體" w:hAnsi="標楷體" w:hint="eastAsia"/>
          <w:b/>
          <w:spacing w:val="-2"/>
        </w:rPr>
        <w:t>4</w:t>
      </w:r>
      <w:r w:rsidRPr="004C1BEC">
        <w:rPr>
          <w:rFonts w:ascii="標楷體" w:eastAsia="標楷體" w:hAnsi="標楷體"/>
          <w:b/>
          <w:spacing w:val="7"/>
        </w:rPr>
        <w:t xml:space="preserve"> </w:t>
      </w:r>
      <w:r w:rsidRPr="004C1BEC">
        <w:rPr>
          <w:rFonts w:ascii="標楷體" w:eastAsia="標楷體" w:hAnsi="標楷體"/>
          <w:spacing w:val="-3"/>
        </w:rPr>
        <w:t>學年度</w:t>
      </w:r>
      <w:r w:rsidR="004C1BEC">
        <w:rPr>
          <w:rFonts w:ascii="標楷體" w:eastAsia="標楷體" w:hAnsi="標楷體" w:hint="eastAsia"/>
          <w:spacing w:val="-3"/>
        </w:rPr>
        <w:t>泰國國際雙</w:t>
      </w:r>
      <w:proofErr w:type="gramStart"/>
      <w:r w:rsidR="004C1BEC">
        <w:rPr>
          <w:rFonts w:ascii="標楷體" w:eastAsia="標楷體" w:hAnsi="標楷體" w:hint="eastAsia"/>
          <w:spacing w:val="-3"/>
        </w:rPr>
        <w:t>語入校見學參</w:t>
      </w:r>
      <w:proofErr w:type="gramEnd"/>
      <w:r w:rsidR="004C1BEC">
        <w:rPr>
          <w:rFonts w:ascii="標楷體" w:eastAsia="標楷體" w:hAnsi="標楷體" w:hint="eastAsia"/>
          <w:spacing w:val="-3"/>
        </w:rPr>
        <w:t>訪</w:t>
      </w:r>
      <w:r w:rsidRPr="004C1BEC">
        <w:rPr>
          <w:rFonts w:ascii="標楷體" w:eastAsia="標楷體" w:hAnsi="標楷體"/>
          <w:spacing w:val="-3"/>
        </w:rPr>
        <w:t>實施計畫書</w:t>
      </w:r>
    </w:p>
    <w:p w14:paraId="528658FE" w14:textId="4F9CBCB3" w:rsidR="004C1BEC" w:rsidRDefault="00A62547" w:rsidP="00AE4823">
      <w:pPr>
        <w:spacing w:before="70"/>
        <w:ind w:left="140"/>
        <w:rPr>
          <w:rFonts w:ascii="標楷體" w:eastAsia="標楷體" w:hAnsi="標楷體"/>
          <w:spacing w:val="-2"/>
          <w:sz w:val="24"/>
        </w:rPr>
      </w:pPr>
      <w:r w:rsidRPr="00AC5981">
        <w:rPr>
          <w:rFonts w:ascii="標楷體" w:eastAsia="標楷體" w:hAnsi="標楷體"/>
          <w:b/>
          <w:bCs/>
          <w:spacing w:val="-11"/>
          <w:sz w:val="28"/>
          <w:szCs w:val="28"/>
        </w:rPr>
        <w:t>一、</w:t>
      </w:r>
      <w:r w:rsidRPr="00AC5981">
        <w:rPr>
          <w:rFonts w:ascii="標楷體" w:eastAsia="標楷體" w:hAnsi="標楷體"/>
          <w:b/>
          <w:bCs/>
          <w:spacing w:val="-11"/>
          <w:sz w:val="24"/>
        </w:rPr>
        <w:t xml:space="preserve"> </w:t>
      </w:r>
      <w:r w:rsidRPr="00AC5981">
        <w:rPr>
          <w:rFonts w:ascii="標楷體" w:eastAsia="標楷體" w:hAnsi="標楷體"/>
          <w:b/>
          <w:bCs/>
          <w:spacing w:val="-2"/>
          <w:sz w:val="28"/>
        </w:rPr>
        <w:t>依據：</w:t>
      </w:r>
      <w:r w:rsidR="004C1BEC" w:rsidRPr="004C1BEC">
        <w:rPr>
          <w:rFonts w:ascii="標楷體" w:eastAsia="標楷體" w:hAnsi="標楷體" w:hint="eastAsia"/>
          <w:spacing w:val="-2"/>
          <w:sz w:val="24"/>
          <w:szCs w:val="24"/>
        </w:rPr>
        <w:t>114學年度</w:t>
      </w:r>
      <w:r w:rsidR="004C1BEC">
        <w:rPr>
          <w:rFonts w:ascii="標楷體" w:eastAsia="標楷體" w:hAnsi="標楷體" w:hint="eastAsia"/>
          <w:spacing w:val="-2"/>
          <w:sz w:val="24"/>
          <w:szCs w:val="24"/>
        </w:rPr>
        <w:t>桃園市國民小學創</w:t>
      </w:r>
      <w:r w:rsidRPr="004C1BEC">
        <w:rPr>
          <w:rFonts w:ascii="標楷體" w:eastAsia="標楷體" w:hAnsi="標楷體"/>
          <w:spacing w:val="-2"/>
          <w:sz w:val="24"/>
          <w:szCs w:val="24"/>
        </w:rPr>
        <w:t>新</w:t>
      </w:r>
      <w:r w:rsidR="00263813">
        <w:rPr>
          <w:rFonts w:ascii="標楷體" w:eastAsia="標楷體" w:hAnsi="標楷體" w:hint="eastAsia"/>
          <w:spacing w:val="-2"/>
          <w:sz w:val="24"/>
          <w:szCs w:val="24"/>
        </w:rPr>
        <w:t>及</w:t>
      </w:r>
      <w:r w:rsidR="00B83042">
        <w:rPr>
          <w:rFonts w:ascii="標楷體" w:eastAsia="標楷體" w:hAnsi="標楷體" w:hint="eastAsia"/>
          <w:spacing w:val="-2"/>
          <w:sz w:val="24"/>
          <w:szCs w:val="24"/>
        </w:rPr>
        <w:t>亮點</w:t>
      </w:r>
      <w:r w:rsidRPr="004C1BEC">
        <w:rPr>
          <w:rFonts w:ascii="標楷體" w:eastAsia="標楷體" w:hAnsi="標楷體"/>
          <w:spacing w:val="-2"/>
          <w:sz w:val="24"/>
          <w:szCs w:val="24"/>
        </w:rPr>
        <w:t>教學計畫</w:t>
      </w:r>
      <w:r w:rsidRPr="004C1BEC">
        <w:rPr>
          <w:rFonts w:ascii="標楷體" w:eastAsia="標楷體" w:hAnsi="標楷體"/>
          <w:spacing w:val="-2"/>
          <w:sz w:val="24"/>
        </w:rPr>
        <w:t>。</w:t>
      </w:r>
    </w:p>
    <w:p w14:paraId="6C834ACC" w14:textId="2EC83AD9" w:rsidR="00C24797" w:rsidRPr="00AC5981" w:rsidRDefault="00A62547" w:rsidP="00AE4823">
      <w:pPr>
        <w:spacing w:before="70"/>
        <w:ind w:left="140"/>
        <w:rPr>
          <w:rFonts w:ascii="標楷體" w:eastAsia="標楷體" w:hAnsi="標楷體"/>
          <w:b/>
          <w:bCs/>
          <w:sz w:val="28"/>
        </w:rPr>
      </w:pPr>
      <w:r w:rsidRPr="00AC5981">
        <w:rPr>
          <w:rFonts w:ascii="標楷體" w:eastAsia="標楷體" w:hAnsi="標楷體"/>
          <w:b/>
          <w:bCs/>
          <w:spacing w:val="-2"/>
          <w:sz w:val="28"/>
        </w:rPr>
        <w:t>二、實施目的：</w:t>
      </w:r>
    </w:p>
    <w:p w14:paraId="23C7B362" w14:textId="77777777" w:rsidR="004C1BEC" w:rsidRDefault="00A62547" w:rsidP="00AE4823">
      <w:pPr>
        <w:pStyle w:val="a3"/>
        <w:spacing w:before="3"/>
        <w:ind w:left="553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(</w:t>
      </w:r>
      <w:proofErr w:type="gramStart"/>
      <w:r w:rsidRPr="004C1BEC">
        <w:rPr>
          <w:rFonts w:ascii="標楷體" w:eastAsia="標楷體" w:hAnsi="標楷體"/>
        </w:rPr>
        <w:t>一</w:t>
      </w:r>
      <w:proofErr w:type="gramEnd"/>
      <w:r w:rsidRPr="004C1BEC">
        <w:rPr>
          <w:rFonts w:ascii="標楷體" w:eastAsia="標楷體" w:hAnsi="標楷體"/>
        </w:rPr>
        <w:t xml:space="preserve">) 透過國際教育交流體驗活動，讓學生學會領導與被領導。 </w:t>
      </w:r>
    </w:p>
    <w:p w14:paraId="03D96FF8" w14:textId="688A7C19" w:rsidR="00C24797" w:rsidRPr="004C1BEC" w:rsidRDefault="00A62547" w:rsidP="00AE4823">
      <w:pPr>
        <w:pStyle w:val="a3"/>
        <w:spacing w:before="3"/>
        <w:ind w:left="553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(二) 教導學生認識、尊重多元文化，培養宏觀的國際視野。</w:t>
      </w:r>
    </w:p>
    <w:p w14:paraId="47A93A4F" w14:textId="4EB61FF4" w:rsidR="00C24797" w:rsidRPr="004C1BEC" w:rsidRDefault="00A62547" w:rsidP="00AE4823">
      <w:pPr>
        <w:pStyle w:val="a3"/>
        <w:ind w:left="553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(三)</w:t>
      </w:r>
      <w:r w:rsidR="004C1BEC">
        <w:rPr>
          <w:rFonts w:ascii="標楷體" w:eastAsia="標楷體" w:hAnsi="標楷體"/>
        </w:rPr>
        <w:t xml:space="preserve"> </w:t>
      </w:r>
      <w:r w:rsidRPr="004C1BEC">
        <w:rPr>
          <w:rFonts w:ascii="標楷體" w:eastAsia="標楷體" w:hAnsi="標楷體"/>
          <w:spacing w:val="-1"/>
        </w:rPr>
        <w:t>激發學生英語及第二外國語的學習興趣，強化國際交流基礎。</w:t>
      </w:r>
    </w:p>
    <w:p w14:paraId="1D811B12" w14:textId="77777777" w:rsidR="004C1BEC" w:rsidRDefault="00A62547" w:rsidP="00AE4823">
      <w:pPr>
        <w:pStyle w:val="a3"/>
        <w:spacing w:before="161"/>
        <w:ind w:left="553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 xml:space="preserve">(四) 因應全球化發展之趨勢，體驗多元文化，增進學生未來進入國際社會之競爭力。 </w:t>
      </w:r>
    </w:p>
    <w:p w14:paraId="422ED1E6" w14:textId="0586BE9A" w:rsidR="00C24797" w:rsidRPr="004C1BEC" w:rsidRDefault="00A62547" w:rsidP="00AE4823">
      <w:pPr>
        <w:pStyle w:val="a3"/>
        <w:spacing w:before="161"/>
        <w:ind w:left="553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(五</w:t>
      </w:r>
      <w:r w:rsidR="004C1BEC">
        <w:rPr>
          <w:rFonts w:ascii="標楷體" w:eastAsia="標楷體" w:hAnsi="標楷體"/>
        </w:rPr>
        <w:t xml:space="preserve">) </w:t>
      </w:r>
      <w:r w:rsidRPr="004C1BEC">
        <w:rPr>
          <w:rFonts w:ascii="標楷體" w:eastAsia="標楷體" w:hAnsi="標楷體"/>
          <w:spacing w:val="-1"/>
        </w:rPr>
        <w:t>觀摩學習他國學校教育優點，並藉由與國外學校之積極互動，建立姐妹校關係。</w:t>
      </w:r>
    </w:p>
    <w:p w14:paraId="19373F4C" w14:textId="1EAAE2D3" w:rsidR="00C24797" w:rsidRPr="004C1BEC" w:rsidRDefault="00A62547" w:rsidP="00AE4823">
      <w:pPr>
        <w:ind w:left="140"/>
        <w:rPr>
          <w:rFonts w:ascii="標楷體" w:eastAsia="標楷體" w:hAnsi="標楷體"/>
          <w:sz w:val="24"/>
        </w:rPr>
      </w:pPr>
      <w:r w:rsidRPr="00AC5981">
        <w:rPr>
          <w:rFonts w:ascii="標楷體" w:eastAsia="標楷體" w:hAnsi="標楷體"/>
          <w:b/>
          <w:bCs/>
          <w:sz w:val="28"/>
        </w:rPr>
        <w:t>三、實施對象：</w:t>
      </w:r>
      <w:r w:rsidRPr="004C1BEC">
        <w:rPr>
          <w:rFonts w:ascii="標楷體" w:eastAsia="標楷體" w:hAnsi="標楷體"/>
          <w:spacing w:val="-13"/>
          <w:sz w:val="24"/>
        </w:rPr>
        <w:t xml:space="preserve">學生合計 </w:t>
      </w:r>
      <w:r w:rsidR="004C1BEC">
        <w:rPr>
          <w:rFonts w:ascii="標楷體" w:eastAsia="標楷體" w:hAnsi="標楷體"/>
          <w:sz w:val="24"/>
        </w:rPr>
        <w:t>30</w:t>
      </w:r>
      <w:r w:rsidRPr="004C1BEC">
        <w:rPr>
          <w:rFonts w:ascii="標楷體" w:eastAsia="標楷體" w:hAnsi="標楷體"/>
          <w:spacing w:val="-2"/>
          <w:sz w:val="24"/>
        </w:rPr>
        <w:t xml:space="preserve"> 人，</w:t>
      </w:r>
      <w:r w:rsidR="00B83042">
        <w:rPr>
          <w:rFonts w:ascii="標楷體" w:eastAsia="標楷體" w:hAnsi="標楷體" w:hint="eastAsia"/>
          <w:spacing w:val="-2"/>
          <w:sz w:val="24"/>
        </w:rPr>
        <w:t>由桃園市雙語創新與亮點小學英語程度佳及有興趣參加之學生，</w:t>
      </w:r>
      <w:proofErr w:type="gramStart"/>
      <w:r w:rsidR="00B83042">
        <w:rPr>
          <w:rFonts w:ascii="標楷體" w:eastAsia="標楷體" w:hAnsi="標楷體" w:hint="eastAsia"/>
          <w:spacing w:val="-2"/>
          <w:sz w:val="24"/>
        </w:rPr>
        <w:t>經</w:t>
      </w:r>
      <w:r w:rsidR="004C1BEC">
        <w:rPr>
          <w:rFonts w:ascii="標楷體" w:eastAsia="標楷體" w:hAnsi="標楷體" w:hint="eastAsia"/>
          <w:spacing w:val="-2"/>
          <w:sz w:val="24"/>
        </w:rPr>
        <w:t>雙語</w:t>
      </w:r>
      <w:proofErr w:type="gramEnd"/>
      <w:r w:rsidR="004C1BEC">
        <w:rPr>
          <w:rFonts w:ascii="標楷體" w:eastAsia="標楷體" w:hAnsi="標楷體" w:hint="eastAsia"/>
          <w:spacing w:val="-2"/>
          <w:sz w:val="24"/>
        </w:rPr>
        <w:t>推動辦公室</w:t>
      </w:r>
      <w:r w:rsidRPr="004C1BEC">
        <w:rPr>
          <w:rFonts w:ascii="標楷體" w:eastAsia="標楷體" w:hAnsi="標楷體"/>
          <w:spacing w:val="-2"/>
          <w:sz w:val="24"/>
        </w:rPr>
        <w:t>審查。</w:t>
      </w:r>
    </w:p>
    <w:p w14:paraId="7783F8CF" w14:textId="3B2519B0" w:rsidR="00C24797" w:rsidRPr="004C1BEC" w:rsidRDefault="00A62547" w:rsidP="00AE4823">
      <w:pPr>
        <w:pStyle w:val="a3"/>
        <w:spacing w:before="186"/>
        <w:rPr>
          <w:rFonts w:ascii="標楷體" w:eastAsia="標楷體" w:hAnsi="標楷體"/>
        </w:rPr>
      </w:pPr>
      <w:r w:rsidRPr="00AC5981">
        <w:rPr>
          <w:rFonts w:ascii="標楷體" w:eastAsia="標楷體" w:hAnsi="標楷體"/>
          <w:b/>
          <w:bCs/>
          <w:sz w:val="28"/>
        </w:rPr>
        <w:t>四、實施時間：</w:t>
      </w:r>
      <w:r w:rsidRPr="004C1BEC">
        <w:rPr>
          <w:rFonts w:ascii="標楷體" w:eastAsia="標楷體" w:hAnsi="標楷體"/>
        </w:rPr>
        <w:t>11</w:t>
      </w:r>
      <w:r w:rsidR="00263813">
        <w:rPr>
          <w:rFonts w:ascii="標楷體" w:eastAsia="標楷體" w:hAnsi="標楷體" w:hint="eastAsia"/>
        </w:rPr>
        <w:t>5</w:t>
      </w:r>
      <w:r w:rsidRPr="004C1BEC">
        <w:rPr>
          <w:rFonts w:ascii="標楷體" w:eastAsia="標楷體" w:hAnsi="標楷體"/>
          <w:spacing w:val="-41"/>
        </w:rPr>
        <w:t xml:space="preserve"> 年 </w:t>
      </w:r>
      <w:r w:rsidR="004C1BEC">
        <w:rPr>
          <w:rFonts w:ascii="標楷體" w:eastAsia="標楷體" w:hAnsi="標楷體" w:hint="eastAsia"/>
        </w:rPr>
        <w:t>1</w:t>
      </w:r>
      <w:r w:rsidRPr="004C1BEC">
        <w:rPr>
          <w:rFonts w:ascii="標楷體" w:eastAsia="標楷體" w:hAnsi="標楷體"/>
          <w:spacing w:val="-41"/>
        </w:rPr>
        <w:t xml:space="preserve"> 月 </w:t>
      </w:r>
      <w:r w:rsidR="00263813">
        <w:rPr>
          <w:rFonts w:ascii="標楷體" w:eastAsia="標楷體" w:hAnsi="標楷體" w:hint="eastAsia"/>
        </w:rPr>
        <w:t>17</w:t>
      </w:r>
      <w:r w:rsidRPr="004C1BEC">
        <w:rPr>
          <w:rFonts w:ascii="標楷體" w:eastAsia="標楷體" w:hAnsi="標楷體"/>
          <w:spacing w:val="-10"/>
        </w:rPr>
        <w:t xml:space="preserve"> 日(星期</w:t>
      </w:r>
      <w:r w:rsidR="00263813">
        <w:rPr>
          <w:rFonts w:ascii="標楷體" w:eastAsia="標楷體" w:hAnsi="標楷體" w:hint="eastAsia"/>
          <w:spacing w:val="-10"/>
        </w:rPr>
        <w:t>六</w:t>
      </w:r>
      <w:r w:rsidRPr="004C1BEC">
        <w:rPr>
          <w:rFonts w:ascii="標楷體" w:eastAsia="標楷體" w:hAnsi="標楷體"/>
        </w:rPr>
        <w:t>)～11</w:t>
      </w:r>
      <w:r w:rsidR="00263813">
        <w:rPr>
          <w:rFonts w:ascii="標楷體" w:eastAsia="標楷體" w:hAnsi="標楷體" w:hint="eastAsia"/>
        </w:rPr>
        <w:t>5</w:t>
      </w:r>
      <w:r w:rsidRPr="004C1BEC">
        <w:rPr>
          <w:rFonts w:ascii="標楷體" w:eastAsia="標楷體" w:hAnsi="標楷體"/>
          <w:spacing w:val="-40"/>
        </w:rPr>
        <w:t xml:space="preserve"> 年 </w:t>
      </w:r>
      <w:r w:rsidR="004C1BEC">
        <w:rPr>
          <w:rFonts w:ascii="標楷體" w:eastAsia="標楷體" w:hAnsi="標楷體" w:hint="eastAsia"/>
        </w:rPr>
        <w:t>1</w:t>
      </w:r>
      <w:r w:rsidRPr="004C1BEC">
        <w:rPr>
          <w:rFonts w:ascii="標楷體" w:eastAsia="標楷體" w:hAnsi="標楷體"/>
          <w:spacing w:val="-40"/>
        </w:rPr>
        <w:t xml:space="preserve"> 月 </w:t>
      </w:r>
      <w:r w:rsidR="00263813">
        <w:rPr>
          <w:rFonts w:ascii="標楷體" w:eastAsia="標楷體" w:hAnsi="標楷體" w:hint="eastAsia"/>
        </w:rPr>
        <w:t>24</w:t>
      </w:r>
      <w:r w:rsidRPr="004C1BEC">
        <w:rPr>
          <w:rFonts w:ascii="標楷體" w:eastAsia="標楷體" w:hAnsi="標楷體"/>
          <w:spacing w:val="-9"/>
        </w:rPr>
        <w:t xml:space="preserve"> 日(星期</w:t>
      </w:r>
      <w:r w:rsidR="00263813">
        <w:rPr>
          <w:rFonts w:ascii="標楷體" w:eastAsia="標楷體" w:hAnsi="標楷體" w:hint="eastAsia"/>
          <w:spacing w:val="-9"/>
        </w:rPr>
        <w:t>六</w:t>
      </w:r>
      <w:r w:rsidRPr="004C1BEC">
        <w:rPr>
          <w:rFonts w:ascii="標楷體" w:eastAsia="標楷體" w:hAnsi="標楷體"/>
          <w:spacing w:val="-9"/>
        </w:rPr>
        <w:t>)，計</w:t>
      </w:r>
      <w:r w:rsidR="004C1BEC">
        <w:rPr>
          <w:rFonts w:ascii="標楷體" w:eastAsia="標楷體" w:hAnsi="標楷體" w:hint="eastAsia"/>
          <w:spacing w:val="-9"/>
        </w:rPr>
        <w:t>八</w:t>
      </w:r>
      <w:r w:rsidRPr="004C1BEC">
        <w:rPr>
          <w:rFonts w:ascii="標楷體" w:eastAsia="標楷體" w:hAnsi="標楷體"/>
          <w:spacing w:val="-9"/>
        </w:rPr>
        <w:t>天</w:t>
      </w:r>
      <w:r w:rsidR="004C1BEC">
        <w:rPr>
          <w:rFonts w:ascii="標楷體" w:eastAsia="標楷體" w:hAnsi="標楷體" w:hint="eastAsia"/>
          <w:spacing w:val="-9"/>
        </w:rPr>
        <w:t>七</w:t>
      </w:r>
      <w:r w:rsidRPr="004C1BEC">
        <w:rPr>
          <w:rFonts w:ascii="標楷體" w:eastAsia="標楷體" w:hAnsi="標楷體"/>
          <w:spacing w:val="-9"/>
        </w:rPr>
        <w:t>夜。</w:t>
      </w:r>
    </w:p>
    <w:p w14:paraId="1CED11DD" w14:textId="58950A96" w:rsidR="00C24797" w:rsidRPr="004C1BEC" w:rsidRDefault="00A62547" w:rsidP="00AE4823">
      <w:pPr>
        <w:spacing w:before="188"/>
        <w:ind w:left="140"/>
        <w:rPr>
          <w:rFonts w:ascii="標楷體" w:eastAsia="標楷體" w:hAnsi="標楷體"/>
          <w:sz w:val="24"/>
        </w:rPr>
      </w:pPr>
      <w:r w:rsidRPr="00AC5981">
        <w:rPr>
          <w:rFonts w:ascii="標楷體" w:eastAsia="標楷體" w:hAnsi="標楷體"/>
          <w:b/>
          <w:bCs/>
          <w:sz w:val="28"/>
        </w:rPr>
        <w:t>五、參訪國家：</w:t>
      </w:r>
      <w:r w:rsidR="004C1BEC">
        <w:rPr>
          <w:rFonts w:ascii="標楷體" w:eastAsia="標楷體" w:hAnsi="標楷體" w:hint="eastAsia"/>
          <w:spacing w:val="-4"/>
          <w:sz w:val="24"/>
        </w:rPr>
        <w:t>泰國</w:t>
      </w:r>
    </w:p>
    <w:p w14:paraId="4DD31E15" w14:textId="1A17B2C1" w:rsidR="00C24797" w:rsidRPr="00AC5981" w:rsidRDefault="00A62547" w:rsidP="00AE4823">
      <w:pPr>
        <w:pStyle w:val="1"/>
        <w:spacing w:before="308"/>
        <w:rPr>
          <w:rFonts w:ascii="標楷體" w:eastAsia="標楷體" w:hAnsi="標楷體"/>
          <w:b/>
          <w:bCs/>
        </w:rPr>
      </w:pPr>
      <w:r w:rsidRPr="00AC5981">
        <w:rPr>
          <w:rFonts w:ascii="標楷體" w:eastAsia="標楷體" w:hAnsi="標楷體"/>
          <w:b/>
          <w:bCs/>
          <w:spacing w:val="-2"/>
        </w:rPr>
        <w:t>六、實施內容：</w:t>
      </w:r>
    </w:p>
    <w:p w14:paraId="3735DA74" w14:textId="77777777" w:rsidR="00C24797" w:rsidRPr="004C1BEC" w:rsidRDefault="00A62547" w:rsidP="00AE4823">
      <w:pPr>
        <w:spacing w:before="185"/>
        <w:ind w:left="668"/>
        <w:rPr>
          <w:rFonts w:ascii="標楷體" w:eastAsia="標楷體" w:hAnsi="標楷體"/>
          <w:sz w:val="24"/>
        </w:rPr>
      </w:pPr>
      <w:r w:rsidRPr="004C1BEC">
        <w:rPr>
          <w:rFonts w:ascii="標楷體" w:eastAsia="標楷體" w:hAnsi="標楷體"/>
          <w:sz w:val="26"/>
        </w:rPr>
        <w:t>(</w:t>
      </w:r>
      <w:proofErr w:type="gramStart"/>
      <w:r w:rsidRPr="004C1BEC">
        <w:rPr>
          <w:rFonts w:ascii="標楷體" w:eastAsia="標楷體" w:hAnsi="標楷體"/>
          <w:sz w:val="26"/>
        </w:rPr>
        <w:t>一</w:t>
      </w:r>
      <w:proofErr w:type="gramEnd"/>
      <w:r w:rsidRPr="004C1BEC">
        <w:rPr>
          <w:rFonts w:ascii="標楷體" w:eastAsia="標楷體" w:hAnsi="標楷體"/>
          <w:spacing w:val="20"/>
          <w:sz w:val="26"/>
        </w:rPr>
        <w:t xml:space="preserve">) </w:t>
      </w:r>
      <w:r w:rsidRPr="004C1BEC">
        <w:rPr>
          <w:rFonts w:ascii="標楷體" w:eastAsia="標楷體" w:hAnsi="標楷體"/>
          <w:spacing w:val="-2"/>
          <w:sz w:val="24"/>
        </w:rPr>
        <w:t>學校交流：</w:t>
      </w:r>
    </w:p>
    <w:p w14:paraId="280A7147" w14:textId="3E672F04" w:rsidR="00C24797" w:rsidRPr="004C1BEC" w:rsidRDefault="004C1BEC" w:rsidP="00AE4823">
      <w:pPr>
        <w:pStyle w:val="a5"/>
        <w:numPr>
          <w:ilvl w:val="0"/>
          <w:numId w:val="1"/>
        </w:numPr>
        <w:tabs>
          <w:tab w:val="left" w:pos="1417"/>
        </w:tabs>
        <w:spacing w:before="155"/>
        <w:ind w:righ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pacing w:val="-2"/>
          <w:sz w:val="24"/>
        </w:rPr>
        <w:t xml:space="preserve">1 </w:t>
      </w:r>
      <w:r w:rsidR="00A62547" w:rsidRPr="004C1BEC">
        <w:rPr>
          <w:rFonts w:ascii="標楷體" w:eastAsia="標楷體" w:hAnsi="標楷體"/>
          <w:spacing w:val="-38"/>
          <w:sz w:val="24"/>
        </w:rPr>
        <w:t xml:space="preserve">月 </w:t>
      </w:r>
      <w:r w:rsidR="00263813">
        <w:rPr>
          <w:rFonts w:ascii="標楷體" w:eastAsia="標楷體" w:hAnsi="標楷體" w:hint="eastAsia"/>
          <w:spacing w:val="-2"/>
          <w:sz w:val="24"/>
        </w:rPr>
        <w:t>19</w:t>
      </w:r>
      <w:r w:rsidR="00A62547" w:rsidRPr="004C1BEC">
        <w:rPr>
          <w:rFonts w:ascii="標楷體" w:eastAsia="標楷體" w:hAnsi="標楷體"/>
          <w:spacing w:val="-10"/>
          <w:sz w:val="24"/>
        </w:rPr>
        <w:t xml:space="preserve"> 日(星期</w:t>
      </w:r>
      <w:r>
        <w:rPr>
          <w:rFonts w:ascii="標楷體" w:eastAsia="標楷體" w:hAnsi="標楷體" w:hint="eastAsia"/>
          <w:spacing w:val="-10"/>
          <w:sz w:val="24"/>
        </w:rPr>
        <w:t>一</w:t>
      </w:r>
      <w:r w:rsidR="00A62547" w:rsidRPr="004C1BEC">
        <w:rPr>
          <w:rFonts w:ascii="標楷體" w:eastAsia="標楷體" w:hAnsi="標楷體"/>
          <w:spacing w:val="-10"/>
          <w:sz w:val="24"/>
        </w:rPr>
        <w:t>)、</w:t>
      </w:r>
      <w:r w:rsidR="00CA1148">
        <w:rPr>
          <w:rFonts w:ascii="標楷體" w:eastAsia="標楷體" w:hAnsi="標楷體" w:hint="eastAsia"/>
          <w:spacing w:val="-2"/>
          <w:sz w:val="24"/>
        </w:rPr>
        <w:t>1</w:t>
      </w:r>
      <w:r w:rsidR="00A62547" w:rsidRPr="004C1BEC">
        <w:rPr>
          <w:rFonts w:ascii="標楷體" w:eastAsia="標楷體" w:hAnsi="標楷體"/>
          <w:spacing w:val="-38"/>
          <w:sz w:val="24"/>
        </w:rPr>
        <w:t xml:space="preserve"> 月 </w:t>
      </w:r>
      <w:r w:rsidR="00263813">
        <w:rPr>
          <w:rFonts w:ascii="標楷體" w:eastAsia="標楷體" w:hAnsi="標楷體" w:hint="eastAsia"/>
          <w:spacing w:val="-2"/>
          <w:sz w:val="24"/>
        </w:rPr>
        <w:t>20</w:t>
      </w:r>
      <w:r w:rsidR="00CA1148">
        <w:rPr>
          <w:rFonts w:ascii="標楷體" w:eastAsia="標楷體" w:hAnsi="標楷體" w:hint="eastAsia"/>
          <w:spacing w:val="-10"/>
          <w:sz w:val="24"/>
        </w:rPr>
        <w:t xml:space="preserve"> </w:t>
      </w:r>
      <w:r w:rsidR="00A62547" w:rsidRPr="004C1BEC">
        <w:rPr>
          <w:rFonts w:ascii="標楷體" w:eastAsia="標楷體" w:hAnsi="標楷體"/>
          <w:spacing w:val="-10"/>
          <w:sz w:val="24"/>
        </w:rPr>
        <w:t>日(星期</w:t>
      </w:r>
      <w:r w:rsidR="00CA1148">
        <w:rPr>
          <w:rFonts w:ascii="標楷體" w:eastAsia="標楷體" w:hAnsi="標楷體" w:hint="eastAsia"/>
          <w:spacing w:val="-10"/>
          <w:sz w:val="24"/>
        </w:rPr>
        <w:t>二</w:t>
      </w:r>
      <w:r w:rsidR="00A62547" w:rsidRPr="004C1BEC">
        <w:rPr>
          <w:rFonts w:ascii="標楷體" w:eastAsia="標楷體" w:hAnsi="標楷體"/>
          <w:spacing w:val="-10"/>
          <w:sz w:val="24"/>
        </w:rPr>
        <w:t>)、</w:t>
      </w:r>
      <w:r w:rsidR="00CA1148">
        <w:rPr>
          <w:rFonts w:ascii="標楷體" w:eastAsia="標楷體" w:hAnsi="標楷體" w:hint="eastAsia"/>
          <w:spacing w:val="-2"/>
          <w:sz w:val="24"/>
        </w:rPr>
        <w:t>1</w:t>
      </w:r>
      <w:r w:rsidR="00A62547" w:rsidRPr="004C1BEC">
        <w:rPr>
          <w:rFonts w:ascii="標楷體" w:eastAsia="標楷體" w:hAnsi="標楷體"/>
          <w:spacing w:val="-38"/>
          <w:sz w:val="24"/>
        </w:rPr>
        <w:t xml:space="preserve"> 月 </w:t>
      </w:r>
      <w:r w:rsidR="00263813">
        <w:rPr>
          <w:rFonts w:ascii="標楷體" w:eastAsia="標楷體" w:hAnsi="標楷體" w:hint="eastAsia"/>
          <w:spacing w:val="-2"/>
          <w:sz w:val="24"/>
        </w:rPr>
        <w:t>21</w:t>
      </w:r>
      <w:r w:rsidR="00A62547" w:rsidRPr="004C1BEC">
        <w:rPr>
          <w:rFonts w:ascii="標楷體" w:eastAsia="標楷體" w:hAnsi="標楷體"/>
          <w:spacing w:val="-14"/>
          <w:sz w:val="24"/>
        </w:rPr>
        <w:t xml:space="preserve"> 日(星期</w:t>
      </w:r>
      <w:r w:rsidR="00CA1148">
        <w:rPr>
          <w:rFonts w:ascii="標楷體" w:eastAsia="標楷體" w:hAnsi="標楷體" w:hint="eastAsia"/>
          <w:spacing w:val="-14"/>
          <w:sz w:val="24"/>
        </w:rPr>
        <w:t>三</w:t>
      </w:r>
      <w:r w:rsidR="00A62547" w:rsidRPr="004C1BEC">
        <w:rPr>
          <w:rFonts w:ascii="標楷體" w:eastAsia="標楷體" w:hAnsi="標楷體"/>
          <w:spacing w:val="-14"/>
          <w:sz w:val="24"/>
        </w:rPr>
        <w:t>)</w:t>
      </w:r>
      <w:r w:rsidR="00CA1148">
        <w:rPr>
          <w:rFonts w:ascii="標楷體" w:eastAsia="標楷體" w:hAnsi="標楷體" w:hint="eastAsia"/>
          <w:spacing w:val="-2"/>
          <w:sz w:val="24"/>
        </w:rPr>
        <w:t xml:space="preserve">、1 </w:t>
      </w:r>
      <w:r w:rsidR="00CA1148" w:rsidRPr="004C1BEC">
        <w:rPr>
          <w:rFonts w:ascii="標楷體" w:eastAsia="標楷體" w:hAnsi="標楷體"/>
          <w:spacing w:val="-38"/>
          <w:sz w:val="24"/>
        </w:rPr>
        <w:t xml:space="preserve">月 </w:t>
      </w:r>
      <w:r w:rsidR="00263813">
        <w:rPr>
          <w:rFonts w:ascii="標楷體" w:eastAsia="標楷體" w:hAnsi="標楷體" w:hint="eastAsia"/>
          <w:spacing w:val="-2"/>
          <w:sz w:val="24"/>
        </w:rPr>
        <w:t>22</w:t>
      </w:r>
      <w:r w:rsidR="00CA1148" w:rsidRPr="004C1BEC">
        <w:rPr>
          <w:rFonts w:ascii="標楷體" w:eastAsia="標楷體" w:hAnsi="標楷體"/>
          <w:spacing w:val="-10"/>
          <w:sz w:val="24"/>
        </w:rPr>
        <w:t xml:space="preserve"> 日(星期</w:t>
      </w:r>
      <w:r w:rsidR="00CA1148">
        <w:rPr>
          <w:rFonts w:ascii="標楷體" w:eastAsia="標楷體" w:hAnsi="標楷體" w:hint="eastAsia"/>
          <w:spacing w:val="-10"/>
          <w:sz w:val="24"/>
        </w:rPr>
        <w:t>四</w:t>
      </w:r>
      <w:r w:rsidR="00CA1148" w:rsidRPr="004C1BEC">
        <w:rPr>
          <w:rFonts w:ascii="標楷體" w:eastAsia="標楷體" w:hAnsi="標楷體"/>
          <w:spacing w:val="-10"/>
          <w:sz w:val="24"/>
        </w:rPr>
        <w:t>)、</w:t>
      </w:r>
      <w:r w:rsidR="00CA1148">
        <w:rPr>
          <w:rFonts w:ascii="標楷體" w:eastAsia="標楷體" w:hAnsi="標楷體" w:hint="eastAsia"/>
          <w:spacing w:val="-2"/>
          <w:sz w:val="24"/>
        </w:rPr>
        <w:t>1</w:t>
      </w:r>
      <w:r w:rsidR="00CA1148" w:rsidRPr="004C1BEC">
        <w:rPr>
          <w:rFonts w:ascii="標楷體" w:eastAsia="標楷體" w:hAnsi="標楷體"/>
          <w:spacing w:val="-38"/>
          <w:sz w:val="24"/>
        </w:rPr>
        <w:t xml:space="preserve"> 月 </w:t>
      </w:r>
      <w:r w:rsidR="00263813">
        <w:rPr>
          <w:rFonts w:ascii="標楷體" w:eastAsia="標楷體" w:hAnsi="標楷體" w:hint="eastAsia"/>
          <w:spacing w:val="-2"/>
          <w:sz w:val="24"/>
        </w:rPr>
        <w:t>23</w:t>
      </w:r>
      <w:r w:rsidR="00CA1148">
        <w:rPr>
          <w:rFonts w:ascii="標楷體" w:eastAsia="標楷體" w:hAnsi="標楷體" w:hint="eastAsia"/>
          <w:spacing w:val="-10"/>
          <w:sz w:val="24"/>
        </w:rPr>
        <w:t xml:space="preserve"> </w:t>
      </w:r>
      <w:r w:rsidR="00CA1148" w:rsidRPr="004C1BEC">
        <w:rPr>
          <w:rFonts w:ascii="標楷體" w:eastAsia="標楷體" w:hAnsi="標楷體"/>
          <w:spacing w:val="-10"/>
          <w:sz w:val="24"/>
        </w:rPr>
        <w:t>日(星期</w:t>
      </w:r>
      <w:r w:rsidR="00CA1148">
        <w:rPr>
          <w:rFonts w:ascii="標楷體" w:eastAsia="標楷體" w:hAnsi="標楷體" w:hint="eastAsia"/>
          <w:spacing w:val="-10"/>
          <w:sz w:val="24"/>
        </w:rPr>
        <w:t>五</w:t>
      </w:r>
      <w:r w:rsidR="00CA1148" w:rsidRPr="004C1BEC">
        <w:rPr>
          <w:rFonts w:ascii="標楷體" w:eastAsia="標楷體" w:hAnsi="標楷體"/>
          <w:spacing w:val="-10"/>
          <w:sz w:val="24"/>
        </w:rPr>
        <w:t>)</w:t>
      </w:r>
      <w:r w:rsidR="00A62547" w:rsidRPr="004C1BEC">
        <w:rPr>
          <w:rFonts w:ascii="標楷體" w:eastAsia="標楷體" w:hAnsi="標楷體"/>
          <w:spacing w:val="-14"/>
          <w:sz w:val="24"/>
        </w:rPr>
        <w:t>與</w:t>
      </w:r>
      <w:r w:rsidR="00CA1148">
        <w:rPr>
          <w:rFonts w:ascii="標楷體" w:eastAsia="標楷體" w:hAnsi="標楷體" w:hint="eastAsia"/>
          <w:spacing w:val="-14"/>
          <w:sz w:val="24"/>
        </w:rPr>
        <w:t>泰國</w:t>
      </w:r>
      <w:r w:rsidR="00A62547" w:rsidRPr="004C1BEC">
        <w:rPr>
          <w:rFonts w:ascii="標楷體" w:eastAsia="標楷體" w:hAnsi="標楷體"/>
          <w:spacing w:val="-14"/>
          <w:sz w:val="24"/>
        </w:rPr>
        <w:t xml:space="preserve"> </w:t>
      </w:r>
      <w:r w:rsidR="00CA1148">
        <w:rPr>
          <w:rFonts w:ascii="標楷體" w:eastAsia="標楷體" w:hAnsi="標楷體"/>
          <w:spacing w:val="-2"/>
          <w:sz w:val="24"/>
        </w:rPr>
        <w:t>Sunflower Trilingual</w:t>
      </w:r>
      <w:r w:rsidR="00A62547" w:rsidRPr="004C1BEC">
        <w:rPr>
          <w:rFonts w:ascii="標楷體" w:eastAsia="標楷體" w:hAnsi="標楷體"/>
          <w:sz w:val="24"/>
        </w:rPr>
        <w:t xml:space="preserve"> School</w:t>
      </w:r>
      <w:r w:rsidR="00A62547" w:rsidRPr="004C1BEC">
        <w:rPr>
          <w:rFonts w:ascii="標楷體" w:eastAsia="標楷體" w:hAnsi="標楷體"/>
          <w:spacing w:val="-4"/>
          <w:sz w:val="24"/>
        </w:rPr>
        <w:t xml:space="preserve"> 進行</w:t>
      </w:r>
      <w:r w:rsidR="00CA1148">
        <w:rPr>
          <w:rFonts w:ascii="標楷體" w:eastAsia="標楷體" w:hAnsi="標楷體" w:hint="eastAsia"/>
          <w:spacing w:val="-4"/>
          <w:sz w:val="24"/>
        </w:rPr>
        <w:t>五</w:t>
      </w:r>
      <w:r w:rsidR="00A62547" w:rsidRPr="004C1BEC">
        <w:rPr>
          <w:rFonts w:ascii="標楷體" w:eastAsia="標楷體" w:hAnsi="標楷體"/>
          <w:spacing w:val="-4"/>
          <w:sz w:val="24"/>
        </w:rPr>
        <w:t>天入班國際交流與文化互動。</w:t>
      </w:r>
    </w:p>
    <w:p w14:paraId="33A8822B" w14:textId="34B3421E" w:rsidR="00C24797" w:rsidRPr="00410022" w:rsidRDefault="00A62547" w:rsidP="00AE4823">
      <w:pPr>
        <w:pStyle w:val="a5"/>
        <w:numPr>
          <w:ilvl w:val="0"/>
          <w:numId w:val="1"/>
        </w:numPr>
        <w:tabs>
          <w:tab w:val="left" w:pos="1417"/>
        </w:tabs>
        <w:ind w:right="0"/>
        <w:rPr>
          <w:rFonts w:ascii="標楷體" w:eastAsia="標楷體" w:hAnsi="標楷體"/>
          <w:sz w:val="24"/>
        </w:rPr>
      </w:pPr>
      <w:r w:rsidRPr="004C1BEC">
        <w:rPr>
          <w:rFonts w:ascii="標楷體" w:eastAsia="標楷體" w:hAnsi="標楷體"/>
          <w:spacing w:val="-7"/>
          <w:sz w:val="24"/>
        </w:rPr>
        <w:t>期望經由與</w:t>
      </w:r>
      <w:r w:rsidR="00CA1148" w:rsidRPr="00CA1148">
        <w:rPr>
          <w:rFonts w:ascii="標楷體" w:eastAsia="標楷體" w:hAnsi="標楷體" w:hint="eastAsia"/>
          <w:spacing w:val="-7"/>
          <w:sz w:val="24"/>
        </w:rPr>
        <w:t>泰國</w:t>
      </w:r>
      <w:r w:rsidR="00CA1148" w:rsidRPr="00CA1148">
        <w:rPr>
          <w:rFonts w:ascii="標楷體" w:eastAsia="標楷體" w:hAnsi="標楷體"/>
          <w:spacing w:val="-7"/>
          <w:sz w:val="24"/>
        </w:rPr>
        <w:t xml:space="preserve"> Sunflower Trilingual School</w:t>
      </w:r>
      <w:r w:rsidRPr="004C1BEC">
        <w:rPr>
          <w:rFonts w:ascii="標楷體" w:eastAsia="標楷體" w:hAnsi="標楷體"/>
          <w:spacing w:val="-8"/>
          <w:sz w:val="24"/>
        </w:rPr>
        <w:t xml:space="preserve"> 之國際交流活動建立情感，能建立</w:t>
      </w:r>
      <w:r w:rsidRPr="004C1BEC">
        <w:rPr>
          <w:rFonts w:ascii="標楷體" w:eastAsia="標楷體" w:hAnsi="標楷體"/>
          <w:spacing w:val="-2"/>
          <w:sz w:val="24"/>
        </w:rPr>
        <w:t>姊妹校關係。</w:t>
      </w:r>
    </w:p>
    <w:p w14:paraId="5BFC5A00" w14:textId="10FCEDC3" w:rsidR="00410022" w:rsidRPr="00410022" w:rsidRDefault="00410022" w:rsidP="00AE4823">
      <w:pPr>
        <w:pStyle w:val="a5"/>
        <w:numPr>
          <w:ilvl w:val="0"/>
          <w:numId w:val="1"/>
        </w:numPr>
        <w:tabs>
          <w:tab w:val="left" w:pos="1417"/>
        </w:tabs>
        <w:ind w:righ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pacing w:val="-2"/>
          <w:sz w:val="24"/>
        </w:rPr>
        <w:t>課程計畫如下: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1384"/>
        <w:gridCol w:w="8930"/>
      </w:tblGrid>
      <w:tr w:rsidR="00410022" w14:paraId="520A7329" w14:textId="77777777" w:rsidTr="001B6067">
        <w:tc>
          <w:tcPr>
            <w:tcW w:w="10314" w:type="dxa"/>
            <w:gridSpan w:val="2"/>
          </w:tcPr>
          <w:p w14:paraId="66039372" w14:textId="31E26D99" w:rsidR="00410022" w:rsidRDefault="00410022" w:rsidP="00410022">
            <w:pPr>
              <w:tabs>
                <w:tab w:val="left" w:pos="141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桃園市國民小學創新與亮點</w:t>
            </w:r>
            <w:r>
              <w:rPr>
                <w:rFonts w:ascii="標楷體" w:eastAsia="標楷體" w:hAnsi="標楷體" w:hint="eastAsia"/>
                <w:sz w:val="24"/>
              </w:rPr>
              <w:t>學校赴泰國</w:t>
            </w:r>
            <w:bookmarkStart w:id="0" w:name="_Hlk213684371"/>
            <w:r w:rsidRPr="00410022">
              <w:rPr>
                <w:rFonts w:ascii="標楷體" w:eastAsia="標楷體" w:hAnsi="標楷體"/>
                <w:sz w:val="24"/>
              </w:rPr>
              <w:t>Sunflower Trilingual School</w:t>
            </w:r>
            <w:bookmarkEnd w:id="0"/>
            <w:r>
              <w:rPr>
                <w:rFonts w:ascii="標楷體" w:eastAsia="標楷體" w:hAnsi="標楷體" w:hint="eastAsia"/>
                <w:sz w:val="24"/>
              </w:rPr>
              <w:t>雙語教學交流活動</w:t>
            </w:r>
          </w:p>
        </w:tc>
      </w:tr>
      <w:tr w:rsidR="00410022" w14:paraId="164F976A" w14:textId="77777777" w:rsidTr="00410022">
        <w:trPr>
          <w:cantSplit/>
          <w:trHeight w:val="1981"/>
        </w:trPr>
        <w:tc>
          <w:tcPr>
            <w:tcW w:w="1384" w:type="dxa"/>
            <w:vMerge w:val="restart"/>
            <w:textDirection w:val="tbRlV"/>
          </w:tcPr>
          <w:p w14:paraId="1AB8C197" w14:textId="1A762C88" w:rsidR="00410022" w:rsidRPr="00410022" w:rsidRDefault="00410022" w:rsidP="00410022">
            <w:pPr>
              <w:tabs>
                <w:tab w:val="left" w:pos="1417"/>
              </w:tabs>
              <w:ind w:left="113" w:right="113"/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>A. 體驗課程 (三語與文化)</w:t>
            </w:r>
          </w:p>
        </w:tc>
        <w:tc>
          <w:tcPr>
            <w:tcW w:w="8930" w:type="dxa"/>
          </w:tcPr>
          <w:p w14:paraId="74A5C1ED" w14:textId="52044407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目標：</w:t>
            </w:r>
          </w:p>
          <w:p w14:paraId="238A5D61" w14:textId="08B2961D" w:rsidR="00410022" w:rsidRPr="00410022" w:rsidRDefault="00410022" w:rsidP="00410022">
            <w:pPr>
              <w:pStyle w:val="a5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體驗泰國私立學校的三語（泰語、英語、中文）教育環境。</w:t>
            </w:r>
          </w:p>
          <w:p w14:paraId="7077ACB1" w14:textId="46359AA5" w:rsidR="00410022" w:rsidRPr="00410022" w:rsidRDefault="00410022" w:rsidP="00410022">
            <w:pPr>
              <w:pStyle w:val="a5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瞭解</w:t>
            </w:r>
            <w:r w:rsidRPr="00410022">
              <w:rPr>
                <w:rFonts w:ascii="標楷體" w:eastAsia="標楷體" w:hAnsi="標楷體"/>
                <w:sz w:val="24"/>
              </w:rPr>
              <w:t xml:space="preserve"> STS 學校的「S.T.E.A.M.」、「專題導向學習 (PBL)」與「研究導向學習 (RBL)」等教學模式。</w:t>
            </w:r>
          </w:p>
          <w:p w14:paraId="3CE773BB" w14:textId="3A29007B" w:rsidR="00410022" w:rsidRPr="00410022" w:rsidRDefault="00410022" w:rsidP="00410022">
            <w:pPr>
              <w:pStyle w:val="a5"/>
              <w:numPr>
                <w:ilvl w:val="0"/>
                <w:numId w:val="4"/>
              </w:num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透過「全球教室</w:t>
            </w:r>
            <w:r w:rsidRPr="00410022">
              <w:rPr>
                <w:rFonts w:ascii="標楷體" w:eastAsia="標楷體" w:hAnsi="標楷體"/>
                <w:sz w:val="24"/>
              </w:rPr>
              <w:t xml:space="preserve"> (Global Classroom)」 概念，與泰國當地學生建立友誼，培養國際素養與公民意識。</w:t>
            </w:r>
          </w:p>
        </w:tc>
      </w:tr>
      <w:tr w:rsidR="00410022" w14:paraId="3A52DDFF" w14:textId="77777777" w:rsidTr="00410022">
        <w:tc>
          <w:tcPr>
            <w:tcW w:w="1384" w:type="dxa"/>
            <w:vMerge/>
          </w:tcPr>
          <w:p w14:paraId="5BCD41EB" w14:textId="77777777" w:rsid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30" w:type="dxa"/>
          </w:tcPr>
          <w:p w14:paraId="75762109" w14:textId="77777777" w:rsid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預計成果：</w:t>
            </w:r>
            <w:r w:rsidRPr="00410022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6C66AEF5" w14:textId="619D9551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>學生將有機會參與以學習者為中心的活動，如在「語言中心 (Language Center)」 進行基礎的泰語/中文/英語會話練習，並在多元文化環境中練習跨文化交際。</w:t>
            </w:r>
          </w:p>
        </w:tc>
      </w:tr>
      <w:tr w:rsidR="00410022" w14:paraId="2A3BE5B3" w14:textId="77777777" w:rsidTr="00410022">
        <w:tc>
          <w:tcPr>
            <w:tcW w:w="1384" w:type="dxa"/>
            <w:vMerge/>
          </w:tcPr>
          <w:p w14:paraId="05376A4E" w14:textId="77777777" w:rsid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30" w:type="dxa"/>
          </w:tcPr>
          <w:p w14:paraId="5FF35EA9" w14:textId="0E17D557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主題內容：</w:t>
            </w:r>
          </w:p>
          <w:p w14:paraId="24FAA04F" w14:textId="0BDC69EF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◎</w:t>
            </w:r>
            <w:r w:rsidRPr="00410022">
              <w:rPr>
                <w:rFonts w:ascii="標楷體" w:eastAsia="標楷體" w:hAnsi="標楷體"/>
                <w:sz w:val="24"/>
              </w:rPr>
              <w:t xml:space="preserve"> 華語交流： 與當地學習中文的學生進行主題對話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>例如：介紹台灣的校園生活與泰國的差異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>。</w:t>
            </w:r>
          </w:p>
          <w:p w14:paraId="39F5EAC2" w14:textId="3DE4C167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◎</w:t>
            </w:r>
            <w:r w:rsidRPr="00410022">
              <w:rPr>
                <w:rFonts w:ascii="標楷體" w:eastAsia="標楷體" w:hAnsi="標楷體"/>
                <w:sz w:val="24"/>
              </w:rPr>
              <w:t xml:space="preserve"> 英語應用： 參與學校的「英語課程 (English Program)」，與當地學生分組討論，並在歡送會上(Day 6)進行成果發表。</w:t>
            </w:r>
          </w:p>
        </w:tc>
      </w:tr>
      <w:tr w:rsidR="00410022" w14:paraId="51D6E216" w14:textId="77777777" w:rsidTr="00410022">
        <w:trPr>
          <w:cantSplit/>
          <w:trHeight w:val="1849"/>
        </w:trPr>
        <w:tc>
          <w:tcPr>
            <w:tcW w:w="1384" w:type="dxa"/>
            <w:vMerge w:val="restart"/>
            <w:textDirection w:val="tbRlV"/>
          </w:tcPr>
          <w:p w14:paraId="48DC1F75" w14:textId="33BC8D80" w:rsidR="00410022" w:rsidRDefault="00410022" w:rsidP="00410022">
            <w:pPr>
              <w:tabs>
                <w:tab w:val="left" w:pos="1417"/>
              </w:tabs>
              <w:ind w:left="113" w:right="113"/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>B. 浸入式共同課程 (S.T.E.A.M. 與活動)</w:t>
            </w:r>
          </w:p>
        </w:tc>
        <w:tc>
          <w:tcPr>
            <w:tcW w:w="8930" w:type="dxa"/>
          </w:tcPr>
          <w:p w14:paraId="61D1F1E6" w14:textId="77777777" w:rsid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目標：</w:t>
            </w:r>
            <w:r w:rsidRPr="00410022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3FAFAEEF" w14:textId="29FCC9AE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>透過 STS 的特色課程，體驗泰國學生的學習模式，激發創造力與團隊精神。</w:t>
            </w:r>
          </w:p>
        </w:tc>
      </w:tr>
      <w:tr w:rsidR="00410022" w14:paraId="5B84113A" w14:textId="77777777" w:rsidTr="00410022">
        <w:trPr>
          <w:cantSplit/>
          <w:trHeight w:val="1849"/>
        </w:trPr>
        <w:tc>
          <w:tcPr>
            <w:tcW w:w="1384" w:type="dxa"/>
            <w:vMerge/>
            <w:textDirection w:val="tbRlV"/>
          </w:tcPr>
          <w:p w14:paraId="5A7F7D72" w14:textId="77777777" w:rsidR="00410022" w:rsidRPr="00410022" w:rsidRDefault="00410022" w:rsidP="00410022">
            <w:pPr>
              <w:tabs>
                <w:tab w:val="left" w:pos="1417"/>
              </w:tabs>
              <w:ind w:left="113" w:right="11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30" w:type="dxa"/>
          </w:tcPr>
          <w:p w14:paraId="09A25075" w14:textId="77777777" w:rsid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 w:hint="eastAsia"/>
                <w:sz w:val="24"/>
              </w:rPr>
              <w:t>執行方式：</w:t>
            </w:r>
            <w:r w:rsidRPr="00410022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16D429AC" w14:textId="32F55738" w:rsidR="00410022" w:rsidRPr="00410022" w:rsidRDefault="00410022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 xml:space="preserve">學生將與 STS 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的學伴共同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>參與學校的特色課程，依據學校課表選擇以下模組：</w:t>
            </w:r>
          </w:p>
          <w:p w14:paraId="567BD833" w14:textId="534784F7" w:rsidR="00410022" w:rsidRPr="00410022" w:rsidRDefault="00410022" w:rsidP="00410022">
            <w:pPr>
              <w:pStyle w:val="a5"/>
              <w:numPr>
                <w:ilvl w:val="0"/>
                <w:numId w:val="5"/>
              </w:num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 xml:space="preserve">科學實驗 (S.T.E.A.M. 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課程)：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 xml:space="preserve"> 參與學校的「S.T.E.A.M.」課程。透過「專題導向學習 (PBL)」 或「研究導向學習 (RBL)」 的方式，進行小組科學實作或主題實驗（例如：熱帶氣候的環境科學）。</w:t>
            </w:r>
          </w:p>
          <w:p w14:paraId="6821F7A3" w14:textId="66313089" w:rsidR="00410022" w:rsidRPr="00410022" w:rsidRDefault="00410022" w:rsidP="00410022">
            <w:pPr>
              <w:pStyle w:val="a5"/>
              <w:numPr>
                <w:ilvl w:val="0"/>
                <w:numId w:val="5"/>
              </w:num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>美術創作 (Art 課程)： 融入「STS Art Forum」 相關活動或藝術課程。體驗泰式美學與創意發想，例如製作泰國傳統手工藝品或繪製泰國文化主題作品。</w:t>
            </w:r>
          </w:p>
          <w:p w14:paraId="67FC7792" w14:textId="1FC92CE9" w:rsidR="00410022" w:rsidRPr="00410022" w:rsidRDefault="00410022" w:rsidP="00410022">
            <w:pPr>
              <w:pStyle w:val="a5"/>
              <w:numPr>
                <w:ilvl w:val="0"/>
                <w:numId w:val="5"/>
              </w:num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410022">
              <w:rPr>
                <w:rFonts w:ascii="標楷體" w:eastAsia="標楷體" w:hAnsi="標楷體"/>
                <w:sz w:val="24"/>
              </w:rPr>
              <w:t>體育活動 (PE/Clubs)： 參與學校的「課外活動 (Extra-Curricular)」或「通識社團 (General Clubs)」。體驗泰國的體育文化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>例如：泰拳基礎、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籐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>球或游泳課程</w:t>
            </w:r>
            <w:proofErr w:type="gramStart"/>
            <w:r w:rsidRPr="00410022"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 w:rsidRPr="00410022">
              <w:rPr>
                <w:rFonts w:ascii="標楷體" w:eastAsia="標楷體" w:hAnsi="標楷體"/>
                <w:sz w:val="24"/>
              </w:rPr>
              <w:t>，學習團隊合作。</w:t>
            </w:r>
          </w:p>
        </w:tc>
      </w:tr>
      <w:tr w:rsidR="00C761AB" w14:paraId="1900599F" w14:textId="77777777" w:rsidTr="00C761AB">
        <w:trPr>
          <w:cantSplit/>
          <w:trHeight w:val="1114"/>
        </w:trPr>
        <w:tc>
          <w:tcPr>
            <w:tcW w:w="1384" w:type="dxa"/>
            <w:vMerge w:val="restart"/>
            <w:textDirection w:val="tbRlV"/>
          </w:tcPr>
          <w:p w14:paraId="37CC8642" w14:textId="1DE8E51B" w:rsidR="00C761AB" w:rsidRPr="00410022" w:rsidRDefault="00C761AB" w:rsidP="00410022">
            <w:pPr>
              <w:tabs>
                <w:tab w:val="left" w:pos="1417"/>
              </w:tabs>
              <w:ind w:left="113" w:right="113"/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/>
                <w:sz w:val="24"/>
              </w:rPr>
              <w:t>C. 學習之旅 (校外教學)</w:t>
            </w:r>
          </w:p>
        </w:tc>
        <w:tc>
          <w:tcPr>
            <w:tcW w:w="8930" w:type="dxa"/>
          </w:tcPr>
          <w:p w14:paraId="191D255A" w14:textId="77777777" w:rsidR="00C761AB" w:rsidRDefault="00C761AB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 w:hint="eastAsia"/>
                <w:sz w:val="24"/>
              </w:rPr>
              <w:t>目標：</w:t>
            </w:r>
            <w:r w:rsidRPr="00C761AB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3C475E7B" w14:textId="70737A06" w:rsidR="00C761AB" w:rsidRPr="00410022" w:rsidRDefault="00C761AB" w:rsidP="00410022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/>
                <w:sz w:val="24"/>
              </w:rPr>
              <w:t>參訪前進行相關課程學習（可結合 STS 的 PBL 模式），透過小隊報告方式，讓學生學習蒐集資料、培養簡報能力。</w:t>
            </w:r>
          </w:p>
        </w:tc>
      </w:tr>
      <w:tr w:rsidR="00C761AB" w14:paraId="789794DC" w14:textId="77777777" w:rsidTr="00410022">
        <w:trPr>
          <w:cantSplit/>
          <w:trHeight w:val="1849"/>
        </w:trPr>
        <w:tc>
          <w:tcPr>
            <w:tcW w:w="1384" w:type="dxa"/>
            <w:vMerge/>
            <w:textDirection w:val="tbRlV"/>
          </w:tcPr>
          <w:p w14:paraId="6120BBE7" w14:textId="77777777" w:rsidR="00C761AB" w:rsidRPr="00C761AB" w:rsidRDefault="00C761AB" w:rsidP="00410022">
            <w:pPr>
              <w:tabs>
                <w:tab w:val="left" w:pos="1417"/>
              </w:tabs>
              <w:ind w:left="113" w:right="11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30" w:type="dxa"/>
          </w:tcPr>
          <w:p w14:paraId="6C59937B" w14:textId="4878F53C" w:rsidR="00C761AB" w:rsidRPr="00C761AB" w:rsidRDefault="00C761AB" w:rsidP="00C761AB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 w:hint="eastAsia"/>
                <w:sz w:val="24"/>
              </w:rPr>
              <w:t>活動內容：</w:t>
            </w:r>
          </w:p>
          <w:p w14:paraId="7DCC999C" w14:textId="6364D8A2" w:rsidR="00C761AB" w:rsidRPr="00C761AB" w:rsidRDefault="00C761AB" w:rsidP="00C761AB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 w:hint="eastAsia"/>
                <w:sz w:val="24"/>
              </w:rPr>
              <w:t>◎</w:t>
            </w:r>
            <w:r w:rsidRPr="00C761AB">
              <w:rPr>
                <w:rFonts w:ascii="標楷體" w:eastAsia="標楷體" w:hAnsi="標楷體"/>
                <w:sz w:val="24"/>
              </w:rPr>
              <w:t xml:space="preserve"> 曼谷科學教育中心： 結合 S.T.E.A.M. 課程，啟發科學探究精神。</w:t>
            </w:r>
          </w:p>
          <w:p w14:paraId="55C5D4FD" w14:textId="2ED7B6E3" w:rsidR="00C761AB" w:rsidRPr="00C761AB" w:rsidRDefault="00C761AB" w:rsidP="00C761AB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 w:hint="eastAsia"/>
                <w:sz w:val="24"/>
              </w:rPr>
              <w:t>◎</w:t>
            </w:r>
            <w:r w:rsidRPr="00C761AB">
              <w:rPr>
                <w:rFonts w:ascii="標楷體" w:eastAsia="標楷體" w:hAnsi="標楷體"/>
                <w:sz w:val="24"/>
              </w:rPr>
              <w:t xml:space="preserve"> 古城七十二府 (Muang </w:t>
            </w:r>
            <w:proofErr w:type="spellStart"/>
            <w:r w:rsidRPr="00C761AB">
              <w:rPr>
                <w:rFonts w:ascii="標楷體" w:eastAsia="標楷體" w:hAnsi="標楷體"/>
                <w:sz w:val="24"/>
              </w:rPr>
              <w:t>Boran</w:t>
            </w:r>
            <w:proofErr w:type="spellEnd"/>
            <w:r w:rsidRPr="00C761AB">
              <w:rPr>
                <w:rFonts w:ascii="標楷體" w:eastAsia="標楷體" w:hAnsi="標楷體"/>
                <w:sz w:val="24"/>
              </w:rPr>
              <w:t>)： 結合歷史與藝術課程，探索泰國歷史與文化遺跡。</w:t>
            </w:r>
          </w:p>
          <w:p w14:paraId="3FD5652F" w14:textId="2188CA13" w:rsidR="00C761AB" w:rsidRPr="00C761AB" w:rsidRDefault="00C761AB" w:rsidP="00C761AB">
            <w:pPr>
              <w:tabs>
                <w:tab w:val="left" w:pos="1417"/>
              </w:tabs>
              <w:rPr>
                <w:rFonts w:ascii="標楷體" w:eastAsia="標楷體" w:hAnsi="標楷體"/>
                <w:sz w:val="24"/>
              </w:rPr>
            </w:pPr>
            <w:r w:rsidRPr="00C761AB">
              <w:rPr>
                <w:rFonts w:ascii="標楷體" w:eastAsia="標楷體" w:hAnsi="標楷體" w:hint="eastAsia"/>
                <w:sz w:val="24"/>
              </w:rPr>
              <w:t>◎</w:t>
            </w:r>
            <w:r w:rsidRPr="00C761AB">
              <w:rPr>
                <w:rFonts w:ascii="標楷體" w:eastAsia="標楷體" w:hAnsi="標楷體"/>
                <w:sz w:val="24"/>
              </w:rPr>
              <w:t xml:space="preserve"> 賽福瑞海洋世界與野生動物園區： 結合 S.T.E.A.M. 中的環境科學，培養環境保育與國際公民意識。</w:t>
            </w:r>
          </w:p>
        </w:tc>
      </w:tr>
    </w:tbl>
    <w:p w14:paraId="0FD55CB8" w14:textId="77777777" w:rsidR="00C761AB" w:rsidRPr="00C761AB" w:rsidRDefault="00C761AB" w:rsidP="00C761AB">
      <w:pPr>
        <w:pStyle w:val="a5"/>
        <w:numPr>
          <w:ilvl w:val="0"/>
          <w:numId w:val="2"/>
        </w:numPr>
        <w:spacing w:before="129"/>
        <w:ind w:right="0"/>
        <w:rPr>
          <w:rFonts w:ascii="標楷體" w:eastAsia="標楷體" w:hAnsi="標楷體"/>
          <w:vanish/>
          <w:sz w:val="24"/>
          <w:szCs w:val="24"/>
        </w:rPr>
      </w:pPr>
    </w:p>
    <w:p w14:paraId="11F0BC3F" w14:textId="3FDCAC93" w:rsidR="00C761AB" w:rsidRPr="0089568F" w:rsidRDefault="00C761AB" w:rsidP="00C761AB">
      <w:pPr>
        <w:pStyle w:val="a3"/>
        <w:numPr>
          <w:ilvl w:val="0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社會學習:</w:t>
      </w:r>
    </w:p>
    <w:p w14:paraId="5B727D19" w14:textId="77777777" w:rsidR="00C761AB" w:rsidRPr="0089568F" w:rsidRDefault="00C761AB" w:rsidP="00C761AB">
      <w:pPr>
        <w:pStyle w:val="a3"/>
        <w:numPr>
          <w:ilvl w:val="1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參訪</w:t>
      </w:r>
      <w:r w:rsidRPr="0089568F">
        <w:rPr>
          <w:rFonts w:ascii="標楷體" w:eastAsia="標楷體" w:hAnsi="標楷體"/>
        </w:rPr>
        <w:t xml:space="preserve"> Sunflower Trilingual School (向日葵三語學校)，與當地學生共同上課與文化互動；並遊覽古城七十二府、鄭王廟、科學教育中心等景點進行文化探索。</w:t>
      </w:r>
    </w:p>
    <w:p w14:paraId="52361B79" w14:textId="77777777" w:rsidR="00C761AB" w:rsidRPr="0089568F" w:rsidRDefault="00C761AB" w:rsidP="00C761AB">
      <w:pPr>
        <w:pStyle w:val="a3"/>
        <w:numPr>
          <w:ilvl w:val="1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藉由走訪</w:t>
      </w:r>
      <w:r w:rsidRPr="0089568F">
        <w:rPr>
          <w:rFonts w:ascii="標楷體" w:eastAsia="標楷體" w:hAnsi="標楷體"/>
        </w:rPr>
        <w:t xml:space="preserve"> ICONSIAM、亞洲夜市 (</w:t>
      </w:r>
      <w:proofErr w:type="spellStart"/>
      <w:r w:rsidRPr="0089568F">
        <w:rPr>
          <w:rFonts w:ascii="標楷體" w:eastAsia="標楷體" w:hAnsi="標楷體"/>
        </w:rPr>
        <w:t>Asiatique</w:t>
      </w:r>
      <w:proofErr w:type="spellEnd"/>
      <w:r w:rsidRPr="0089568F">
        <w:rPr>
          <w:rFonts w:ascii="標楷體" w:eastAsia="標楷體" w:hAnsi="標楷體"/>
        </w:rPr>
        <w:t>)、</w:t>
      </w:r>
      <w:r w:rsidRPr="000B1D47">
        <w:rPr>
          <w:rFonts w:ascii="標楷體" w:eastAsia="標楷體" w:hAnsi="標楷體"/>
        </w:rPr>
        <w:t xml:space="preserve">Big C </w:t>
      </w:r>
      <w:proofErr w:type="spellStart"/>
      <w:r w:rsidRPr="000B1D47">
        <w:rPr>
          <w:rFonts w:ascii="標楷體" w:eastAsia="標楷體" w:hAnsi="標楷體"/>
        </w:rPr>
        <w:t>Ratchadermri</w:t>
      </w:r>
      <w:proofErr w:type="spellEnd"/>
      <w:r w:rsidRPr="0089568F">
        <w:rPr>
          <w:rFonts w:ascii="標楷體" w:eastAsia="標楷體" w:hAnsi="標楷體"/>
        </w:rPr>
        <w:t xml:space="preserve"> 及</w:t>
      </w:r>
      <w:proofErr w:type="gramStart"/>
      <w:r w:rsidRPr="0089568F">
        <w:rPr>
          <w:rFonts w:ascii="標楷體" w:eastAsia="標楷體" w:hAnsi="標楷體"/>
        </w:rPr>
        <w:t>新橋德夜市</w:t>
      </w:r>
      <w:proofErr w:type="gramEnd"/>
      <w:r w:rsidRPr="0089568F">
        <w:rPr>
          <w:rFonts w:ascii="標楷體" w:eastAsia="標楷體" w:hAnsi="標楷體"/>
        </w:rPr>
        <w:t>，實際進行城市探險與生活觀察，體驗泰國的現代都市風貌、休閒文化與庶民市集生活。</w:t>
      </w:r>
    </w:p>
    <w:p w14:paraId="00C8C04F" w14:textId="77777777" w:rsidR="00C761AB" w:rsidRPr="0089568F" w:rsidRDefault="00C761AB" w:rsidP="00C761AB">
      <w:pPr>
        <w:pStyle w:val="a3"/>
        <w:numPr>
          <w:ilvl w:val="1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透過入校交流與城市探索，了解泰國的三語教育環境、歷史文化遺產與現代生活方式，將跨文化理解與國際視野內化於學生心中。</w:t>
      </w:r>
    </w:p>
    <w:p w14:paraId="308657E3" w14:textId="77777777" w:rsidR="00C761AB" w:rsidRDefault="00C761AB" w:rsidP="00C761AB">
      <w:pPr>
        <w:pStyle w:val="a3"/>
        <w:numPr>
          <w:ilvl w:val="0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放大格局:</w:t>
      </w:r>
      <w:r w:rsidRPr="0089568F">
        <w:rPr>
          <w:rFonts w:hint="eastAsia"/>
        </w:rPr>
        <w:t xml:space="preserve"> </w:t>
      </w:r>
      <w:r w:rsidRPr="0089568F">
        <w:rPr>
          <w:rFonts w:ascii="標楷體" w:eastAsia="標楷體" w:hAnsi="標楷體" w:hint="eastAsia"/>
        </w:rPr>
        <w:t>透過遊覽泰國的見聞，包含參訪曼谷科學教育中心、</w:t>
      </w:r>
      <w:r w:rsidRPr="0089568F">
        <w:rPr>
          <w:rFonts w:ascii="標楷體" w:eastAsia="標楷體" w:hAnsi="標楷體"/>
        </w:rPr>
        <w:t>Sunflower 三語學校、古城七十二府、賽福瑞海洋世界及野生動物園區等，體驗泰國在教育、科技、歷史文化與自然生態方面的特色，藉此開拓眼界，擴大視野，並透過實際的國際交流，學習與世界接軌。</w:t>
      </w:r>
    </w:p>
    <w:p w14:paraId="2CE67A5B" w14:textId="77777777" w:rsidR="00C761AB" w:rsidRDefault="00C761AB" w:rsidP="00C761AB">
      <w:pPr>
        <w:pStyle w:val="a3"/>
        <w:numPr>
          <w:ilvl w:val="0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學習領導：透過在</w:t>
      </w:r>
      <w:r w:rsidRPr="0089568F">
        <w:rPr>
          <w:rFonts w:ascii="標楷體" w:eastAsia="標楷體" w:hAnsi="標楷體"/>
        </w:rPr>
        <w:t xml:space="preserve"> Sunflower Trilingual School 參訪期間參與的跨文化課程與團體活動，以及在歡送會上分享學習成果，並搭配行程中每日可能進行的小組回饋會議，讓學生練習自治學習與團隊合作，學會領導與被領導。</w:t>
      </w:r>
    </w:p>
    <w:p w14:paraId="20F0C0B3" w14:textId="77777777" w:rsidR="00C761AB" w:rsidRDefault="00C761AB" w:rsidP="00C761AB">
      <w:pPr>
        <w:pStyle w:val="a3"/>
        <w:numPr>
          <w:ilvl w:val="0"/>
          <w:numId w:val="2"/>
        </w:numPr>
        <w:spacing w:before="129"/>
        <w:rPr>
          <w:rFonts w:ascii="標楷體" w:eastAsia="標楷體" w:hAnsi="標楷體"/>
        </w:rPr>
      </w:pPr>
      <w:r w:rsidRPr="0089568F">
        <w:rPr>
          <w:rFonts w:ascii="標楷體" w:eastAsia="標楷體" w:hAnsi="標楷體" w:hint="eastAsia"/>
        </w:rPr>
        <w:t>反思回饋：</w:t>
      </w:r>
      <w:r w:rsidRPr="0089568F">
        <w:rPr>
          <w:rFonts w:ascii="標楷體" w:eastAsia="標楷體" w:hAnsi="標楷體"/>
        </w:rPr>
        <w:t>透過在泰國行程中的學習單及雜記撰寫，並結合歡送會上的學習成果分享，以及旅程結束前的學習成果與交流經驗回顧，再加上返校後的口頭報告，培養學生反思及回饋的能力，並藉此推廣活動讓更多學生勇於參加。</w:t>
      </w:r>
    </w:p>
    <w:p w14:paraId="4F1D67BC" w14:textId="77777777" w:rsidR="00C761AB" w:rsidRDefault="00C761AB" w:rsidP="00C761AB">
      <w:pPr>
        <w:pStyle w:val="a3"/>
        <w:numPr>
          <w:ilvl w:val="0"/>
          <w:numId w:val="2"/>
        </w:numPr>
        <w:spacing w:before="129"/>
        <w:rPr>
          <w:rFonts w:ascii="標楷體" w:eastAsia="標楷體" w:hAnsi="標楷體"/>
        </w:rPr>
      </w:pPr>
      <w:r w:rsidRPr="001A4C8D">
        <w:rPr>
          <w:rFonts w:ascii="標楷體" w:eastAsia="標楷體" w:hAnsi="標楷體" w:hint="eastAsia"/>
        </w:rPr>
        <w:t>融入課程：</w:t>
      </w:r>
      <w:r w:rsidRPr="001A4C8D">
        <w:rPr>
          <w:rFonts w:ascii="標楷體" w:eastAsia="標楷體" w:hAnsi="標楷體"/>
        </w:rPr>
        <w:t xml:space="preserve"> 將此行在泰國的見聞，如參訪「Sunflower 三語學校」（可融入語文或社會領域）、「科學教育中心」與「賽福瑞海洋世界」（可融入自然科學領域）、以及「古城七十二府」與「鄭王廟」（可融入歷史與人文藝術領域）的經驗，將這些國際教育議題融入相關的課程領域及課程單元，以深化國際教育的學習。</w:t>
      </w:r>
    </w:p>
    <w:p w14:paraId="36216B2E" w14:textId="77777777" w:rsidR="00C761AB" w:rsidRPr="00466CFE" w:rsidRDefault="00C761AB" w:rsidP="00C761AB">
      <w:pPr>
        <w:pStyle w:val="a3"/>
        <w:numPr>
          <w:ilvl w:val="0"/>
          <w:numId w:val="2"/>
        </w:numPr>
        <w:spacing w:before="129"/>
        <w:rPr>
          <w:rFonts w:ascii="標楷體" w:eastAsia="標楷體" w:hAnsi="標楷體"/>
        </w:rPr>
      </w:pPr>
      <w:r w:rsidRPr="001A4C8D">
        <w:rPr>
          <w:rFonts w:ascii="標楷體" w:eastAsia="標楷體" w:hAnsi="標楷體" w:hint="eastAsia"/>
        </w:rPr>
        <w:t>國際教育議題：</w:t>
      </w:r>
      <w:r w:rsidRPr="001A4C8D">
        <w:rPr>
          <w:rFonts w:ascii="標楷體" w:eastAsia="標楷體" w:hAnsi="標楷體"/>
        </w:rPr>
        <w:t xml:space="preserve"> 在校內辦理國際教育議題相關活動（例如主題</w:t>
      </w:r>
      <w:proofErr w:type="gramStart"/>
      <w:r w:rsidRPr="001A4C8D">
        <w:rPr>
          <w:rFonts w:ascii="標楷體" w:eastAsia="標楷體" w:hAnsi="標楷體"/>
        </w:rPr>
        <w:t>週</w:t>
      </w:r>
      <w:proofErr w:type="gramEnd"/>
      <w:r w:rsidRPr="001A4C8D">
        <w:rPr>
          <w:rFonts w:ascii="標楷體" w:eastAsia="標楷體" w:hAnsi="標楷體"/>
        </w:rPr>
        <w:t>、成果分享會或專題報告），將此行在泰國所見的「三語教育環境」（Sunflower 學校）、「文化遺產保存」（古城七十二府、鄭王廟）、「環境生態保育」（賽福瑞海洋世界）及「東南亞都市發</w:t>
      </w:r>
      <w:r w:rsidRPr="001A4C8D">
        <w:rPr>
          <w:rFonts w:ascii="標楷體" w:eastAsia="標楷體" w:hAnsi="標楷體"/>
        </w:rPr>
        <w:lastRenderedPageBreak/>
        <w:t>展與庶民文化」（ICONSIAM、夜市）等議題導入校園討論，以建立師生的國際觀，培養師生的國際素養。</w:t>
      </w:r>
    </w:p>
    <w:p w14:paraId="5239FF05" w14:textId="77777777" w:rsidR="00410022" w:rsidRPr="00C761AB" w:rsidRDefault="00410022" w:rsidP="00410022">
      <w:pPr>
        <w:tabs>
          <w:tab w:val="left" w:pos="1417"/>
        </w:tabs>
        <w:rPr>
          <w:rFonts w:ascii="標楷體" w:eastAsia="標楷體" w:hAnsi="標楷體"/>
          <w:sz w:val="24"/>
        </w:rPr>
      </w:pPr>
    </w:p>
    <w:p w14:paraId="3F4C426D" w14:textId="06A70F9E" w:rsidR="00C24797" w:rsidRPr="00AC5981" w:rsidRDefault="00A62547" w:rsidP="00AE4823">
      <w:pPr>
        <w:pStyle w:val="1"/>
        <w:rPr>
          <w:rFonts w:ascii="標楷體" w:eastAsia="標楷體" w:hAnsi="標楷體"/>
          <w:b/>
          <w:bCs/>
        </w:rPr>
      </w:pPr>
      <w:r w:rsidRPr="00AC5981">
        <w:rPr>
          <w:rFonts w:ascii="標楷體" w:eastAsia="標楷體" w:hAnsi="標楷體"/>
          <w:b/>
          <w:bCs/>
          <w:spacing w:val="-2"/>
        </w:rPr>
        <w:t>七、行程：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40"/>
        <w:gridCol w:w="4224"/>
      </w:tblGrid>
      <w:tr w:rsidR="00C24797" w:rsidRPr="004C1BEC" w14:paraId="71F3205A" w14:textId="77777777">
        <w:trPr>
          <w:trHeight w:val="311"/>
        </w:trPr>
        <w:tc>
          <w:tcPr>
            <w:tcW w:w="1526" w:type="dxa"/>
          </w:tcPr>
          <w:p w14:paraId="6B9D19D9" w14:textId="77777777" w:rsidR="00C24797" w:rsidRPr="004C1BEC" w:rsidRDefault="00A62547" w:rsidP="00AE4823">
            <w:pPr>
              <w:pStyle w:val="TableParagraph"/>
              <w:ind w:left="40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</w:tc>
        <w:tc>
          <w:tcPr>
            <w:tcW w:w="4140" w:type="dxa"/>
          </w:tcPr>
          <w:p w14:paraId="04F59A43" w14:textId="77777777" w:rsidR="00C24797" w:rsidRPr="004C1BEC" w:rsidRDefault="00A62547" w:rsidP="00AE4823">
            <w:pPr>
              <w:pStyle w:val="TableParagraph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-3"/>
                <w:sz w:val="24"/>
              </w:rPr>
              <w:t>預定行程</w:t>
            </w:r>
          </w:p>
        </w:tc>
        <w:tc>
          <w:tcPr>
            <w:tcW w:w="4224" w:type="dxa"/>
          </w:tcPr>
          <w:p w14:paraId="5D2BBCB4" w14:textId="77777777" w:rsidR="00C24797" w:rsidRPr="004C1BEC" w:rsidRDefault="00A62547" w:rsidP="00AE4823">
            <w:pPr>
              <w:pStyle w:val="TableParagraph"/>
              <w:ind w:left="1392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-2"/>
                <w:sz w:val="24"/>
              </w:rPr>
              <w:t>學習體驗重點</w:t>
            </w:r>
          </w:p>
        </w:tc>
      </w:tr>
      <w:tr w:rsidR="00C24797" w:rsidRPr="004C1BEC" w14:paraId="7819449C" w14:textId="77777777">
        <w:trPr>
          <w:trHeight w:val="2185"/>
        </w:trPr>
        <w:tc>
          <w:tcPr>
            <w:tcW w:w="1526" w:type="dxa"/>
          </w:tcPr>
          <w:p w14:paraId="172D0A2B" w14:textId="77777777" w:rsidR="00C24797" w:rsidRPr="004C1BEC" w:rsidRDefault="00C24797" w:rsidP="00AE4823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14:paraId="35EBD5A2" w14:textId="77777777" w:rsidR="00C24797" w:rsidRPr="004C1BEC" w:rsidRDefault="00C24797" w:rsidP="00AE4823">
            <w:pPr>
              <w:pStyle w:val="TableParagraph"/>
              <w:spacing w:before="155"/>
              <w:ind w:left="0"/>
              <w:rPr>
                <w:rFonts w:ascii="標楷體" w:eastAsia="標楷體" w:hAnsi="標楷體"/>
                <w:sz w:val="24"/>
              </w:rPr>
            </w:pPr>
          </w:p>
          <w:p w14:paraId="336F82AA" w14:textId="77777777" w:rsidR="00C24797" w:rsidRPr="004C1BEC" w:rsidRDefault="00A62547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Day1</w:t>
            </w:r>
          </w:p>
          <w:p w14:paraId="57F4934A" w14:textId="71368286" w:rsidR="00C24797" w:rsidRPr="004C1BEC" w:rsidRDefault="001D61E3" w:rsidP="00AE4823">
            <w:pPr>
              <w:pStyle w:val="TableParagraph"/>
              <w:spacing w:before="4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="00A62547"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 w:rsidR="00225B0A">
              <w:rPr>
                <w:rFonts w:ascii="標楷體" w:eastAsia="標楷體" w:hAnsi="標楷體" w:hint="eastAsia"/>
                <w:spacing w:val="12"/>
                <w:sz w:val="24"/>
              </w:rPr>
              <w:t>17</w:t>
            </w:r>
            <w:r w:rsidR="00A62547" w:rsidRPr="004C1BEC">
              <w:rPr>
                <w:rFonts w:ascii="標楷體" w:eastAsia="標楷體" w:hAnsi="標楷體"/>
                <w:spacing w:val="-99"/>
                <w:sz w:val="24"/>
              </w:rPr>
              <w:t xml:space="preserve"> </w:t>
            </w:r>
            <w:r w:rsidR="00A62547" w:rsidRPr="004C1BEC">
              <w:rPr>
                <w:rFonts w:ascii="標楷體" w:eastAsia="標楷體" w:hAnsi="標楷體"/>
                <w:sz w:val="24"/>
              </w:rPr>
              <w:t>（</w:t>
            </w:r>
            <w:r w:rsidR="00225B0A">
              <w:rPr>
                <w:rFonts w:ascii="標楷體" w:eastAsia="標楷體" w:hAnsi="標楷體" w:hint="eastAsia"/>
                <w:spacing w:val="-20"/>
                <w:sz w:val="24"/>
              </w:rPr>
              <w:t>六</w:t>
            </w:r>
            <w:r w:rsidR="00A62547"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785656FF" w14:textId="481FC973" w:rsidR="00C24797" w:rsidRPr="004C1BEC" w:rsidRDefault="00A24C43" w:rsidP="00AE4823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14"/>
                <w:sz w:val="24"/>
              </w:rPr>
              <w:t>桃園國際機場</w:t>
            </w:r>
            <w:r>
              <w:rPr>
                <w:rFonts w:ascii="標楷體" w:eastAsia="標楷體" w:hAnsi="標楷體" w:hint="eastAsia"/>
                <w:spacing w:val="14"/>
                <w:sz w:val="24"/>
              </w:rPr>
              <w:t xml:space="preserve"> </w:t>
            </w:r>
            <w:r w:rsidRPr="00A24C43">
              <w:rPr>
                <w:rFonts w:ascii="標楷體" w:eastAsia="標楷體" w:hAnsi="標楷體"/>
                <w:spacing w:val="14"/>
                <w:sz w:val="24"/>
              </w:rPr>
              <w:t>→ 曼谷</w:t>
            </w:r>
            <w:proofErr w:type="gramStart"/>
            <w:r w:rsidRPr="00A24C43">
              <w:rPr>
                <w:rFonts w:ascii="標楷體" w:eastAsia="標楷體" w:hAnsi="標楷體"/>
                <w:spacing w:val="14"/>
                <w:sz w:val="24"/>
              </w:rPr>
              <w:t>素萬那普</w:t>
            </w:r>
            <w:proofErr w:type="gramEnd"/>
            <w:r w:rsidRPr="00A24C43">
              <w:rPr>
                <w:rFonts w:ascii="標楷體" w:eastAsia="標楷體" w:hAnsi="標楷體"/>
                <w:spacing w:val="14"/>
                <w:sz w:val="24"/>
              </w:rPr>
              <w:t>機場 → 科學教育中心</w:t>
            </w:r>
          </w:p>
        </w:tc>
        <w:tc>
          <w:tcPr>
            <w:tcW w:w="4224" w:type="dxa"/>
          </w:tcPr>
          <w:p w14:paraId="235467A7" w14:textId="1F293749" w:rsidR="00C24797" w:rsidRPr="004C1BEC" w:rsidRDefault="00A24C43" w:rsidP="00AE4823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2"/>
                <w:sz w:val="24"/>
              </w:rPr>
              <w:t>初次踏上泰國國際教育之旅，認識當地氣候、交通與生活文化；參訪曼谷科學教育中心，啟發科學探究精神與跨文化理解能力。</w:t>
            </w:r>
          </w:p>
        </w:tc>
      </w:tr>
      <w:tr w:rsidR="00225B0A" w:rsidRPr="004C1BEC" w14:paraId="7C34ED22" w14:textId="77777777">
        <w:trPr>
          <w:trHeight w:val="1559"/>
        </w:trPr>
        <w:tc>
          <w:tcPr>
            <w:tcW w:w="1526" w:type="dxa"/>
          </w:tcPr>
          <w:p w14:paraId="26F89061" w14:textId="77777777" w:rsidR="00225B0A" w:rsidRDefault="00225B0A" w:rsidP="00225B0A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</w:p>
          <w:p w14:paraId="28C79A81" w14:textId="4E51B548" w:rsidR="00225B0A" w:rsidRPr="00A24C43" w:rsidRDefault="00225B0A" w:rsidP="00225B0A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A24C43">
              <w:rPr>
                <w:rFonts w:ascii="標楷體" w:eastAsia="標楷體" w:hAnsi="標楷體"/>
                <w:sz w:val="24"/>
              </w:rPr>
              <w:t>Day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  <w:p w14:paraId="5EE45A14" w14:textId="2ABA6213" w:rsidR="00225B0A" w:rsidRPr="004C1BEC" w:rsidRDefault="00225B0A" w:rsidP="00225B0A">
            <w:pPr>
              <w:pStyle w:val="TableParagraph"/>
              <w:spacing w:before="148"/>
              <w:ind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A24C43">
              <w:rPr>
                <w:rFonts w:ascii="標楷體" w:eastAsia="標楷體" w:hAnsi="標楷體"/>
                <w:sz w:val="24"/>
              </w:rPr>
              <w:t>1/</w:t>
            </w:r>
            <w:r>
              <w:rPr>
                <w:rFonts w:ascii="標楷體" w:eastAsia="標楷體" w:hAnsi="標楷體" w:hint="eastAsia"/>
                <w:sz w:val="24"/>
              </w:rPr>
              <w:t>18</w:t>
            </w:r>
            <w:r w:rsidRPr="00A24C43"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日</w:t>
            </w:r>
            <w:r w:rsidRPr="00A24C43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4140" w:type="dxa"/>
          </w:tcPr>
          <w:p w14:paraId="79609405" w14:textId="7F8A3F70" w:rsidR="00225B0A" w:rsidRPr="00A24C43" w:rsidRDefault="00225B0A" w:rsidP="00225B0A">
            <w:pPr>
              <w:pStyle w:val="TableParagraph"/>
              <w:spacing w:before="4"/>
              <w:rPr>
                <w:rFonts w:ascii="標楷體" w:eastAsia="標楷體" w:hAnsi="標楷體" w:hint="eastAsia"/>
                <w:spacing w:val="19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9"/>
                <w:sz w:val="24"/>
              </w:rPr>
              <w:t>賽福瑞海洋世界</w:t>
            </w:r>
            <w:r w:rsidRPr="00A24C43">
              <w:rPr>
                <w:rFonts w:ascii="標楷體" w:eastAsia="標楷體" w:hAnsi="標楷體"/>
                <w:spacing w:val="9"/>
                <w:sz w:val="24"/>
              </w:rPr>
              <w:t xml:space="preserve"> → 野生動物園區</w:t>
            </w:r>
          </w:p>
        </w:tc>
        <w:tc>
          <w:tcPr>
            <w:tcW w:w="4224" w:type="dxa"/>
          </w:tcPr>
          <w:p w14:paraId="091B6D18" w14:textId="75B0987B" w:rsidR="00225B0A" w:rsidRPr="00A24C43" w:rsidRDefault="00225B0A" w:rsidP="00225B0A">
            <w:pPr>
              <w:pStyle w:val="TableParagraph"/>
              <w:jc w:val="both"/>
              <w:rPr>
                <w:rFonts w:ascii="標楷體" w:eastAsia="標楷體" w:hAnsi="標楷體" w:hint="eastAsia"/>
                <w:spacing w:val="-2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5"/>
                <w:sz w:val="24"/>
              </w:rPr>
              <w:t>探索泰國著名生態旅遊景點，透過親身觀察動物與自然棲地，培養環境保育與國際公民意識。</w:t>
            </w:r>
          </w:p>
        </w:tc>
      </w:tr>
      <w:tr w:rsidR="00225B0A" w:rsidRPr="004C1BEC" w14:paraId="579A016A" w14:textId="77777777">
        <w:trPr>
          <w:trHeight w:val="1559"/>
        </w:trPr>
        <w:tc>
          <w:tcPr>
            <w:tcW w:w="1526" w:type="dxa"/>
          </w:tcPr>
          <w:p w14:paraId="7C6A17CB" w14:textId="77777777" w:rsidR="00225B0A" w:rsidRPr="004C1BEC" w:rsidRDefault="00225B0A" w:rsidP="00225B0A">
            <w:pPr>
              <w:pStyle w:val="TableParagraph"/>
              <w:spacing w:before="148"/>
              <w:ind w:left="0"/>
              <w:rPr>
                <w:rFonts w:ascii="標楷體" w:eastAsia="標楷體" w:hAnsi="標楷體"/>
                <w:sz w:val="24"/>
              </w:rPr>
            </w:pPr>
          </w:p>
          <w:p w14:paraId="0D1FC228" w14:textId="095BA24D" w:rsidR="00225B0A" w:rsidRPr="004C1BEC" w:rsidRDefault="00225B0A" w:rsidP="00225B0A">
            <w:pPr>
              <w:pStyle w:val="TableParagraph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</w:t>
            </w:r>
            <w:r>
              <w:rPr>
                <w:rFonts w:ascii="標楷體" w:eastAsia="標楷體" w:hAnsi="標楷體" w:hint="eastAsia"/>
                <w:spacing w:val="10"/>
                <w:sz w:val="24"/>
              </w:rPr>
              <w:t>3</w:t>
            </w:r>
          </w:p>
          <w:p w14:paraId="1668324E" w14:textId="2A569193" w:rsidR="00225B0A" w:rsidRPr="004C1BEC" w:rsidRDefault="00225B0A" w:rsidP="00225B0A">
            <w:pPr>
              <w:pStyle w:val="TableParagraph"/>
              <w:spacing w:before="4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>
              <w:rPr>
                <w:rFonts w:ascii="標楷體" w:eastAsia="標楷體" w:hAnsi="標楷體" w:hint="eastAsia"/>
                <w:spacing w:val="12"/>
                <w:sz w:val="24"/>
              </w:rPr>
              <w:t>19</w:t>
            </w:r>
            <w:r w:rsidRPr="004C1BEC"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pacing w:val="-20"/>
                <w:sz w:val="24"/>
              </w:rPr>
              <w:t>一</w:t>
            </w:r>
            <w:r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331BB554" w14:textId="2D42B7EC" w:rsidR="00225B0A" w:rsidRPr="004C1BEC" w:rsidRDefault="00225B0A" w:rsidP="00225B0A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  <w:proofErr w:type="gramStart"/>
            <w:r w:rsidRPr="00A24C43">
              <w:rPr>
                <w:rFonts w:ascii="標楷體" w:eastAsia="標楷體" w:hAnsi="標楷體" w:hint="eastAsia"/>
                <w:spacing w:val="19"/>
                <w:sz w:val="24"/>
              </w:rPr>
              <w:t>入校參訪</w:t>
            </w:r>
            <w:proofErr w:type="gramEnd"/>
            <w:r w:rsidRPr="00A24C43">
              <w:rPr>
                <w:rFonts w:ascii="標楷體" w:eastAsia="標楷體" w:hAnsi="標楷體"/>
                <w:spacing w:val="19"/>
                <w:sz w:val="24"/>
              </w:rPr>
              <w:t xml:space="preserve"> Sunflower Trilingual School（向日葵三語學校）</w:t>
            </w:r>
          </w:p>
        </w:tc>
        <w:tc>
          <w:tcPr>
            <w:tcW w:w="4224" w:type="dxa"/>
          </w:tcPr>
          <w:p w14:paraId="49081EFF" w14:textId="278A377D" w:rsidR="00225B0A" w:rsidRPr="004C1BEC" w:rsidRDefault="00225B0A" w:rsidP="00225B0A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2"/>
                <w:sz w:val="24"/>
              </w:rPr>
              <w:t>正式入校進行國際交流，體驗泰國三語教育環境（英語、泰語、中文），與當地學生共同上課與文化互動。</w:t>
            </w:r>
          </w:p>
        </w:tc>
      </w:tr>
      <w:tr w:rsidR="00225B0A" w:rsidRPr="004C1BEC" w14:paraId="7F894177" w14:textId="77777777">
        <w:trPr>
          <w:trHeight w:val="1250"/>
        </w:trPr>
        <w:tc>
          <w:tcPr>
            <w:tcW w:w="1526" w:type="dxa"/>
          </w:tcPr>
          <w:p w14:paraId="4A35251C" w14:textId="6B74D234" w:rsidR="00225B0A" w:rsidRPr="004C1BEC" w:rsidRDefault="00225B0A" w:rsidP="00225B0A">
            <w:pPr>
              <w:pStyle w:val="TableParagraph"/>
              <w:spacing w:before="302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</w:t>
            </w:r>
            <w:r>
              <w:rPr>
                <w:rFonts w:ascii="標楷體" w:eastAsia="標楷體" w:hAnsi="標楷體" w:hint="eastAsia"/>
                <w:spacing w:val="10"/>
                <w:sz w:val="24"/>
              </w:rPr>
              <w:t>4</w:t>
            </w:r>
          </w:p>
          <w:p w14:paraId="73DD88B2" w14:textId="628C8DA0" w:rsidR="00225B0A" w:rsidRPr="004C1BEC" w:rsidRDefault="00225B0A" w:rsidP="00225B0A">
            <w:pPr>
              <w:pStyle w:val="TableParagraph"/>
              <w:spacing w:before="4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>
              <w:rPr>
                <w:rFonts w:ascii="標楷體" w:eastAsia="標楷體" w:hAnsi="標楷體" w:hint="eastAsia"/>
                <w:spacing w:val="12"/>
                <w:sz w:val="24"/>
              </w:rPr>
              <w:t>20</w:t>
            </w:r>
            <w:r w:rsidRPr="004C1BEC">
              <w:rPr>
                <w:rFonts w:ascii="標楷體" w:eastAsia="標楷體" w:hAnsi="標楷體"/>
                <w:spacing w:val="-99"/>
                <w:sz w:val="24"/>
              </w:rPr>
              <w:t xml:space="preserve"> </w:t>
            </w:r>
            <w:r w:rsidRPr="004C1BEC"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pacing w:val="-20"/>
                <w:sz w:val="24"/>
              </w:rPr>
              <w:t>二</w:t>
            </w:r>
            <w:r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25E3A47E" w14:textId="595924DF" w:rsidR="00225B0A" w:rsidRPr="004C1BEC" w:rsidRDefault="00225B0A" w:rsidP="00225B0A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/>
                <w:spacing w:val="9"/>
                <w:sz w:val="24"/>
              </w:rPr>
              <w:t>Join the classes → 夜訪 ICONSIAM 河畔購物中心</w:t>
            </w:r>
          </w:p>
        </w:tc>
        <w:tc>
          <w:tcPr>
            <w:tcW w:w="4224" w:type="dxa"/>
          </w:tcPr>
          <w:p w14:paraId="567C745F" w14:textId="01778737" w:rsidR="00225B0A" w:rsidRPr="004C1BEC" w:rsidRDefault="00225B0A" w:rsidP="00225B0A">
            <w:pPr>
              <w:pStyle w:val="TableParagraph"/>
              <w:spacing w:before="160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2"/>
                <w:sz w:val="24"/>
              </w:rPr>
              <w:t>延續入校課程交流，體驗泰國學生學習方式與課堂文化；晚間參訪</w:t>
            </w:r>
            <w:r w:rsidRPr="00A24C43">
              <w:rPr>
                <w:rFonts w:ascii="標楷體" w:eastAsia="標楷體" w:hAnsi="標楷體"/>
                <w:spacing w:val="-2"/>
                <w:sz w:val="24"/>
              </w:rPr>
              <w:t xml:space="preserve"> ICONSIAM，感受曼谷夜景與現代城市風貌。</w:t>
            </w:r>
          </w:p>
        </w:tc>
      </w:tr>
    </w:tbl>
    <w:p w14:paraId="4FA17415" w14:textId="77777777" w:rsidR="00C24797" w:rsidRPr="004C1BEC" w:rsidRDefault="00C24797" w:rsidP="00AE4823">
      <w:pPr>
        <w:pStyle w:val="TableParagraph"/>
        <w:rPr>
          <w:rFonts w:ascii="標楷體" w:eastAsia="標楷體" w:hAnsi="標楷體"/>
          <w:sz w:val="24"/>
        </w:rPr>
        <w:sectPr w:rsidR="00C24797" w:rsidRPr="004C1BEC">
          <w:type w:val="continuous"/>
          <w:pgSz w:w="11910" w:h="16840"/>
          <w:pgMar w:top="10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40"/>
        <w:gridCol w:w="4224"/>
      </w:tblGrid>
      <w:tr w:rsidR="00C24797" w:rsidRPr="004C1BEC" w14:paraId="676F05DD" w14:textId="77777777" w:rsidTr="00A24C43">
        <w:trPr>
          <w:trHeight w:val="1917"/>
        </w:trPr>
        <w:tc>
          <w:tcPr>
            <w:tcW w:w="1526" w:type="dxa"/>
          </w:tcPr>
          <w:p w14:paraId="0A2C5A9F" w14:textId="77777777" w:rsidR="00C24797" w:rsidRPr="004C1BEC" w:rsidRDefault="00C24797" w:rsidP="00AE4823">
            <w:pPr>
              <w:pStyle w:val="TableParagraph"/>
              <w:spacing w:before="10"/>
              <w:ind w:left="0"/>
              <w:rPr>
                <w:rFonts w:ascii="標楷體" w:eastAsia="標楷體" w:hAnsi="標楷體"/>
                <w:sz w:val="24"/>
              </w:rPr>
            </w:pPr>
          </w:p>
          <w:p w14:paraId="629D3650" w14:textId="50B46BCC" w:rsidR="00C24797" w:rsidRPr="004C1BEC" w:rsidRDefault="00A62547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</w:t>
            </w:r>
            <w:r w:rsidR="00225B0A">
              <w:rPr>
                <w:rFonts w:ascii="標楷體" w:eastAsia="標楷體" w:hAnsi="標楷體" w:hint="eastAsia"/>
                <w:spacing w:val="10"/>
                <w:sz w:val="24"/>
              </w:rPr>
              <w:t>5</w:t>
            </w:r>
          </w:p>
          <w:p w14:paraId="44398FE0" w14:textId="73468AB8" w:rsidR="00C24797" w:rsidRPr="004C1BEC" w:rsidRDefault="001D61E3" w:rsidP="00AE4823">
            <w:pPr>
              <w:pStyle w:val="TableParagraph"/>
              <w:spacing w:before="4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="00A62547"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 w:rsidR="00225B0A">
              <w:rPr>
                <w:rFonts w:ascii="標楷體" w:eastAsia="標楷體" w:hAnsi="標楷體" w:hint="eastAsia"/>
                <w:spacing w:val="12"/>
                <w:sz w:val="24"/>
              </w:rPr>
              <w:t>21</w:t>
            </w:r>
            <w:r w:rsidR="00A62547" w:rsidRPr="004C1BEC">
              <w:rPr>
                <w:rFonts w:ascii="標楷體" w:eastAsia="標楷體" w:hAnsi="標楷體"/>
                <w:spacing w:val="-99"/>
                <w:sz w:val="24"/>
              </w:rPr>
              <w:t xml:space="preserve"> </w:t>
            </w:r>
            <w:r w:rsidR="00A62547" w:rsidRPr="004C1BEC">
              <w:rPr>
                <w:rFonts w:ascii="標楷體" w:eastAsia="標楷體" w:hAnsi="標楷體"/>
                <w:sz w:val="24"/>
              </w:rPr>
              <w:t>（</w:t>
            </w:r>
            <w:r w:rsidR="0067280D">
              <w:rPr>
                <w:rFonts w:ascii="標楷體" w:eastAsia="標楷體" w:hAnsi="標楷體" w:hint="eastAsia"/>
                <w:spacing w:val="-20"/>
                <w:sz w:val="24"/>
              </w:rPr>
              <w:t>三</w:t>
            </w:r>
            <w:r w:rsidR="00A62547"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6056C52E" w14:textId="3DCEFE59" w:rsidR="00C24797" w:rsidRPr="004C1BEC" w:rsidRDefault="00A24C43" w:rsidP="00AE4823">
            <w:pPr>
              <w:pStyle w:val="TableParagraph"/>
              <w:spacing w:before="3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13"/>
                <w:sz w:val="24"/>
              </w:rPr>
              <w:t>校外教學日：</w:t>
            </w:r>
            <w:r w:rsidRPr="00A24C43">
              <w:rPr>
                <w:rFonts w:ascii="標楷體" w:eastAsia="標楷體" w:hAnsi="標楷體"/>
                <w:spacing w:val="13"/>
                <w:sz w:val="24"/>
              </w:rPr>
              <w:t xml:space="preserve">Day Trip to Muang </w:t>
            </w:r>
            <w:proofErr w:type="spellStart"/>
            <w:r w:rsidRPr="00A24C43">
              <w:rPr>
                <w:rFonts w:ascii="標楷體" w:eastAsia="標楷體" w:hAnsi="標楷體"/>
                <w:spacing w:val="13"/>
                <w:sz w:val="24"/>
              </w:rPr>
              <w:t>Boran</w:t>
            </w:r>
            <w:proofErr w:type="spellEnd"/>
            <w:r w:rsidRPr="00A24C43">
              <w:rPr>
                <w:rFonts w:ascii="標楷體" w:eastAsia="標楷體" w:hAnsi="標楷體"/>
                <w:spacing w:val="13"/>
                <w:sz w:val="24"/>
              </w:rPr>
              <w:t xml:space="preserve">（古城七十二府） → Big C </w:t>
            </w:r>
            <w:proofErr w:type="spellStart"/>
            <w:r w:rsidRPr="00A24C43">
              <w:rPr>
                <w:rFonts w:ascii="標楷體" w:eastAsia="標楷體" w:hAnsi="標楷體"/>
                <w:spacing w:val="13"/>
                <w:sz w:val="24"/>
              </w:rPr>
              <w:t>Ratchadermri</w:t>
            </w:r>
            <w:proofErr w:type="spellEnd"/>
            <w:r w:rsidRPr="00A24C43">
              <w:rPr>
                <w:rFonts w:ascii="標楷體" w:eastAsia="標楷體" w:hAnsi="標楷體"/>
                <w:spacing w:val="13"/>
                <w:sz w:val="24"/>
              </w:rPr>
              <w:t xml:space="preserve"> &amp; Central World</w:t>
            </w:r>
          </w:p>
        </w:tc>
        <w:tc>
          <w:tcPr>
            <w:tcW w:w="4224" w:type="dxa"/>
          </w:tcPr>
          <w:p w14:paraId="34E8F0EA" w14:textId="3A801F1E" w:rsidR="00C24797" w:rsidRPr="004C1BEC" w:rsidRDefault="00A24C43" w:rsidP="00AE4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2"/>
                <w:sz w:val="24"/>
              </w:rPr>
              <w:t>以校外教學形式探索泰國歷史與文化遺跡，認識泰國傳統建築與民俗藝術；於大型商場進行生活實踐與文化觀察。</w:t>
            </w:r>
          </w:p>
        </w:tc>
      </w:tr>
      <w:tr w:rsidR="00C24797" w:rsidRPr="004C1BEC" w14:paraId="2B40340D" w14:textId="77777777" w:rsidTr="00A24C43">
        <w:trPr>
          <w:trHeight w:val="1703"/>
        </w:trPr>
        <w:tc>
          <w:tcPr>
            <w:tcW w:w="1526" w:type="dxa"/>
          </w:tcPr>
          <w:p w14:paraId="5971B601" w14:textId="77777777" w:rsidR="00A24C43" w:rsidRDefault="00A24C43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pacing w:val="10"/>
                <w:sz w:val="24"/>
              </w:rPr>
            </w:pPr>
          </w:p>
          <w:p w14:paraId="4B87CC30" w14:textId="51A85C23" w:rsidR="00C24797" w:rsidRPr="004C1BEC" w:rsidRDefault="00A62547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</w:t>
            </w:r>
            <w:r w:rsidR="00225B0A">
              <w:rPr>
                <w:rFonts w:ascii="標楷體" w:eastAsia="標楷體" w:hAnsi="標楷體" w:hint="eastAsia"/>
                <w:spacing w:val="10"/>
                <w:sz w:val="24"/>
              </w:rPr>
              <w:t>6</w:t>
            </w:r>
          </w:p>
          <w:p w14:paraId="33B135BD" w14:textId="5FCC8CA1" w:rsidR="00C24797" w:rsidRPr="004C1BEC" w:rsidRDefault="001D61E3" w:rsidP="00AE4823">
            <w:pPr>
              <w:pStyle w:val="TableParagraph"/>
              <w:spacing w:before="5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="00A62547"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 w:rsidR="00225B0A">
              <w:rPr>
                <w:rFonts w:ascii="標楷體" w:eastAsia="標楷體" w:hAnsi="標楷體" w:hint="eastAsia"/>
                <w:spacing w:val="12"/>
                <w:sz w:val="24"/>
              </w:rPr>
              <w:t>22</w:t>
            </w:r>
            <w:r w:rsidR="00A62547" w:rsidRPr="004C1BEC">
              <w:rPr>
                <w:rFonts w:ascii="標楷體" w:eastAsia="標楷體" w:hAnsi="標楷體"/>
                <w:spacing w:val="-99"/>
                <w:sz w:val="24"/>
              </w:rPr>
              <w:t xml:space="preserve"> </w:t>
            </w:r>
            <w:r w:rsidR="00A62547" w:rsidRPr="004C1BEC">
              <w:rPr>
                <w:rFonts w:ascii="標楷體" w:eastAsia="標楷體" w:hAnsi="標楷體"/>
                <w:sz w:val="24"/>
              </w:rPr>
              <w:t>（</w:t>
            </w:r>
            <w:r w:rsidR="0067280D">
              <w:rPr>
                <w:rFonts w:ascii="標楷體" w:eastAsia="標楷體" w:hAnsi="標楷體" w:hint="eastAsia"/>
                <w:spacing w:val="-20"/>
                <w:sz w:val="24"/>
              </w:rPr>
              <w:t>四</w:t>
            </w:r>
            <w:r w:rsidR="00A62547"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6E916BFD" w14:textId="4F44ED88" w:rsidR="00C24797" w:rsidRPr="004C1BEC" w:rsidRDefault="00A24C43" w:rsidP="00AE4823">
            <w:pPr>
              <w:pStyle w:val="TableParagraph"/>
              <w:spacing w:before="161"/>
              <w:ind w:left="0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/>
                <w:sz w:val="24"/>
              </w:rPr>
              <w:t>Join the classes → 亞洲夜市（</w:t>
            </w:r>
            <w:proofErr w:type="spellStart"/>
            <w:r w:rsidRPr="00A24C43">
              <w:rPr>
                <w:rFonts w:ascii="標楷體" w:eastAsia="標楷體" w:hAnsi="標楷體"/>
                <w:sz w:val="24"/>
              </w:rPr>
              <w:t>Asiatique</w:t>
            </w:r>
            <w:proofErr w:type="spellEnd"/>
            <w:r w:rsidRPr="00A24C43">
              <w:rPr>
                <w:rFonts w:ascii="標楷體" w:eastAsia="標楷體" w:hAnsi="標楷體"/>
                <w:sz w:val="24"/>
              </w:rPr>
              <w:t xml:space="preserve"> The Riverfront）</w:t>
            </w:r>
          </w:p>
        </w:tc>
        <w:tc>
          <w:tcPr>
            <w:tcW w:w="4224" w:type="dxa"/>
          </w:tcPr>
          <w:p w14:paraId="47B95009" w14:textId="1D3C7CB6" w:rsidR="00C24797" w:rsidRPr="004C1BEC" w:rsidRDefault="00A24C43" w:rsidP="00AE4823">
            <w:pPr>
              <w:pStyle w:val="TableParagraph"/>
              <w:spacing w:before="5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2"/>
                <w:sz w:val="24"/>
              </w:rPr>
              <w:t>參與學校跨文化課程與團體活動；夜訪河岸亞洲夜市，體驗當地休閒文化與泰式夜生活氛圍。</w:t>
            </w:r>
          </w:p>
        </w:tc>
      </w:tr>
      <w:tr w:rsidR="00C24797" w:rsidRPr="004C1BEC" w14:paraId="29C6B050" w14:textId="77777777">
        <w:trPr>
          <w:trHeight w:val="1874"/>
        </w:trPr>
        <w:tc>
          <w:tcPr>
            <w:tcW w:w="1526" w:type="dxa"/>
          </w:tcPr>
          <w:p w14:paraId="591994D6" w14:textId="77777777" w:rsidR="00C24797" w:rsidRPr="004C1BEC" w:rsidRDefault="00C24797" w:rsidP="00AE4823">
            <w:pPr>
              <w:pStyle w:val="TableParagraph"/>
              <w:spacing w:before="304"/>
              <w:ind w:left="0"/>
              <w:rPr>
                <w:rFonts w:ascii="標楷體" w:eastAsia="標楷體" w:hAnsi="標楷體"/>
                <w:sz w:val="24"/>
              </w:rPr>
            </w:pPr>
          </w:p>
          <w:p w14:paraId="456FC5D6" w14:textId="3029ED30" w:rsidR="00C24797" w:rsidRPr="004C1BEC" w:rsidRDefault="00A62547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</w:t>
            </w:r>
            <w:r w:rsidR="00225B0A">
              <w:rPr>
                <w:rFonts w:ascii="標楷體" w:eastAsia="標楷體" w:hAnsi="標楷體" w:hint="eastAsia"/>
                <w:spacing w:val="10"/>
                <w:sz w:val="24"/>
              </w:rPr>
              <w:t>7</w:t>
            </w:r>
          </w:p>
          <w:p w14:paraId="6C057263" w14:textId="5CC42A80" w:rsidR="00C24797" w:rsidRPr="004C1BEC" w:rsidRDefault="001D61E3" w:rsidP="00AE4823">
            <w:pPr>
              <w:pStyle w:val="TableParagraph"/>
              <w:spacing w:before="5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="00A62547"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 w:rsidR="00225B0A">
              <w:rPr>
                <w:rFonts w:ascii="標楷體" w:eastAsia="標楷體" w:hAnsi="標楷體" w:hint="eastAsia"/>
                <w:spacing w:val="12"/>
                <w:sz w:val="24"/>
              </w:rPr>
              <w:t>23</w:t>
            </w:r>
            <w:r w:rsidR="00A62547" w:rsidRPr="004C1BEC">
              <w:rPr>
                <w:rFonts w:ascii="標楷體" w:eastAsia="標楷體" w:hAnsi="標楷體"/>
                <w:spacing w:val="-99"/>
                <w:sz w:val="24"/>
              </w:rPr>
              <w:t xml:space="preserve"> </w:t>
            </w:r>
            <w:r w:rsidR="00A62547" w:rsidRPr="004C1BEC">
              <w:rPr>
                <w:rFonts w:ascii="標楷體" w:eastAsia="標楷體" w:hAnsi="標楷體"/>
                <w:sz w:val="24"/>
              </w:rPr>
              <w:t>（</w:t>
            </w:r>
            <w:r w:rsidR="0067280D">
              <w:rPr>
                <w:rFonts w:ascii="標楷體" w:eastAsia="標楷體" w:hAnsi="標楷體" w:hint="eastAsia"/>
                <w:spacing w:val="-20"/>
                <w:sz w:val="24"/>
              </w:rPr>
              <w:t>五</w:t>
            </w:r>
            <w:r w:rsidR="00A62547"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79E01DE1" w14:textId="68AB9932" w:rsidR="00C24797" w:rsidRPr="004C1BEC" w:rsidRDefault="00A24C43" w:rsidP="00AE4823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9"/>
                <w:sz w:val="24"/>
              </w:rPr>
              <w:t>歡送會</w:t>
            </w:r>
            <w:r w:rsidRPr="00A24C43">
              <w:rPr>
                <w:rFonts w:ascii="標楷體" w:eastAsia="標楷體" w:hAnsi="標楷體"/>
                <w:spacing w:val="9"/>
                <w:sz w:val="24"/>
              </w:rPr>
              <w:t xml:space="preserve"> → 回飯店休息 → </w:t>
            </w:r>
            <w:proofErr w:type="gramStart"/>
            <w:r w:rsidRPr="00A24C43">
              <w:rPr>
                <w:rFonts w:ascii="標楷體" w:eastAsia="標楷體" w:hAnsi="標楷體"/>
                <w:spacing w:val="9"/>
                <w:sz w:val="24"/>
              </w:rPr>
              <w:t>新橋德夜市</w:t>
            </w:r>
            <w:proofErr w:type="gramEnd"/>
          </w:p>
        </w:tc>
        <w:tc>
          <w:tcPr>
            <w:tcW w:w="4224" w:type="dxa"/>
          </w:tcPr>
          <w:p w14:paraId="787E8BD0" w14:textId="498393B7" w:rsidR="00C24797" w:rsidRPr="004C1BEC" w:rsidRDefault="00A24C43" w:rsidP="00AE4823">
            <w:pPr>
              <w:pStyle w:val="TableParagraph"/>
              <w:spacing w:before="25"/>
              <w:rPr>
                <w:rFonts w:ascii="標楷體" w:eastAsia="標楷體" w:hAnsi="標楷體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2"/>
                <w:sz w:val="24"/>
              </w:rPr>
              <w:t>完成入校交流活動，參加</w:t>
            </w:r>
            <w:r w:rsidRPr="00A24C43">
              <w:rPr>
                <w:rFonts w:ascii="標楷體" w:eastAsia="標楷體" w:hAnsi="標楷體"/>
                <w:spacing w:val="-2"/>
                <w:sz w:val="24"/>
              </w:rPr>
              <w:t xml:space="preserve"> Sunflower Trilingual School 歡送儀式，分享學習成果；夜訪</w:t>
            </w:r>
            <w:proofErr w:type="gramStart"/>
            <w:r w:rsidRPr="00A24C43">
              <w:rPr>
                <w:rFonts w:ascii="標楷體" w:eastAsia="標楷體" w:hAnsi="標楷體"/>
                <w:spacing w:val="-2"/>
                <w:sz w:val="24"/>
              </w:rPr>
              <w:t>新橋德夜市</w:t>
            </w:r>
            <w:proofErr w:type="gramEnd"/>
            <w:r w:rsidRPr="00A24C43">
              <w:rPr>
                <w:rFonts w:ascii="標楷體" w:eastAsia="標楷體" w:hAnsi="標楷體"/>
                <w:spacing w:val="-2"/>
                <w:sz w:val="24"/>
              </w:rPr>
              <w:t>，感受庶民市集文化。</w:t>
            </w:r>
          </w:p>
        </w:tc>
      </w:tr>
    </w:tbl>
    <w:p w14:paraId="4666A961" w14:textId="77777777" w:rsidR="00C24797" w:rsidRPr="004C1BEC" w:rsidRDefault="00C24797" w:rsidP="00AE4823">
      <w:pPr>
        <w:pStyle w:val="TableParagraph"/>
        <w:rPr>
          <w:rFonts w:ascii="標楷體" w:eastAsia="標楷體" w:hAnsi="標楷體"/>
          <w:sz w:val="24"/>
        </w:rPr>
        <w:sectPr w:rsidR="00C24797" w:rsidRPr="004C1BEC">
          <w:type w:val="continuous"/>
          <w:pgSz w:w="11910" w:h="16840"/>
          <w:pgMar w:top="1100" w:right="850" w:bottom="1171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40"/>
        <w:gridCol w:w="4224"/>
      </w:tblGrid>
      <w:tr w:rsidR="00A24C43" w:rsidRPr="004C1BEC" w14:paraId="1B10D604" w14:textId="77777777" w:rsidTr="00A24C43">
        <w:trPr>
          <w:trHeight w:val="1883"/>
        </w:trPr>
        <w:tc>
          <w:tcPr>
            <w:tcW w:w="1526" w:type="dxa"/>
          </w:tcPr>
          <w:p w14:paraId="39CF92F2" w14:textId="77777777" w:rsidR="00A24C43" w:rsidRDefault="00A24C43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pacing w:val="10"/>
                <w:sz w:val="24"/>
              </w:rPr>
            </w:pPr>
          </w:p>
          <w:p w14:paraId="262D269F" w14:textId="53333567" w:rsidR="00A24C43" w:rsidRPr="004C1BEC" w:rsidRDefault="00A24C43" w:rsidP="00AE4823">
            <w:pPr>
              <w:pStyle w:val="TableParagraph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4C1BEC">
              <w:rPr>
                <w:rFonts w:ascii="標楷體" w:eastAsia="標楷體" w:hAnsi="標楷體"/>
                <w:spacing w:val="10"/>
                <w:sz w:val="24"/>
              </w:rPr>
              <w:t>Day</w:t>
            </w:r>
            <w:r>
              <w:rPr>
                <w:rFonts w:ascii="標楷體" w:eastAsia="標楷體" w:hAnsi="標楷體" w:hint="eastAsia"/>
                <w:spacing w:val="10"/>
                <w:sz w:val="24"/>
              </w:rPr>
              <w:t>8</w:t>
            </w:r>
          </w:p>
          <w:p w14:paraId="394C26C7" w14:textId="5DE9E43C" w:rsidR="00A24C43" w:rsidRDefault="00A24C43" w:rsidP="00AE4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2"/>
                <w:sz w:val="24"/>
              </w:rPr>
              <w:t>1</w:t>
            </w:r>
            <w:r w:rsidRPr="004C1BEC">
              <w:rPr>
                <w:rFonts w:ascii="標楷體" w:eastAsia="標楷體" w:hAnsi="標楷體"/>
                <w:spacing w:val="12"/>
                <w:sz w:val="24"/>
              </w:rPr>
              <w:t>/</w:t>
            </w:r>
            <w:r w:rsidR="00225B0A">
              <w:rPr>
                <w:rFonts w:ascii="標楷體" w:eastAsia="標楷體" w:hAnsi="標楷體" w:hint="eastAsia"/>
                <w:spacing w:val="12"/>
                <w:sz w:val="24"/>
              </w:rPr>
              <w:t>2</w:t>
            </w:r>
            <w:r>
              <w:rPr>
                <w:rFonts w:ascii="標楷體" w:eastAsia="標楷體" w:hAnsi="標楷體" w:hint="eastAsia"/>
                <w:spacing w:val="12"/>
                <w:sz w:val="24"/>
              </w:rPr>
              <w:t>4</w:t>
            </w:r>
            <w:r w:rsidRPr="004C1BEC">
              <w:rPr>
                <w:rFonts w:ascii="標楷體" w:eastAsia="標楷體" w:hAnsi="標楷體"/>
                <w:spacing w:val="-99"/>
                <w:sz w:val="24"/>
              </w:rPr>
              <w:t xml:space="preserve"> </w:t>
            </w:r>
            <w:r w:rsidRPr="004C1BEC">
              <w:rPr>
                <w:rFonts w:ascii="標楷體" w:eastAsia="標楷體" w:hAnsi="標楷體"/>
                <w:sz w:val="24"/>
              </w:rPr>
              <w:t>（</w:t>
            </w:r>
            <w:r w:rsidR="00225B0A">
              <w:rPr>
                <w:rFonts w:ascii="標楷體" w:eastAsia="標楷體" w:hAnsi="標楷體" w:hint="eastAsia"/>
                <w:spacing w:val="-20"/>
                <w:sz w:val="24"/>
              </w:rPr>
              <w:t>六</w:t>
            </w:r>
            <w:r w:rsidRPr="004C1BEC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4140" w:type="dxa"/>
          </w:tcPr>
          <w:p w14:paraId="3978836C" w14:textId="75295486" w:rsidR="00A24C43" w:rsidRPr="00A24C43" w:rsidRDefault="00A24C43" w:rsidP="00AE4823">
            <w:pPr>
              <w:pStyle w:val="TableParagraph"/>
              <w:rPr>
                <w:rFonts w:ascii="標楷體" w:eastAsia="標楷體" w:hAnsi="標楷體"/>
                <w:spacing w:val="9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9"/>
                <w:sz w:val="24"/>
              </w:rPr>
              <w:t>曼谷鄭王廟</w:t>
            </w:r>
            <w:r w:rsidRPr="00A24C43">
              <w:rPr>
                <w:rFonts w:ascii="標楷體" w:eastAsia="標楷體" w:hAnsi="標楷體"/>
                <w:spacing w:val="9"/>
                <w:sz w:val="24"/>
              </w:rPr>
              <w:t xml:space="preserve"> → 機場 </w:t>
            </w:r>
            <w:r w:rsidRPr="00A24C43">
              <w:rPr>
                <w:rFonts w:ascii="Segoe UI Emoji" w:eastAsia="標楷體" w:hAnsi="Segoe UI Emoji" w:cs="Segoe UI Emoji"/>
                <w:spacing w:val="9"/>
                <w:sz w:val="24"/>
              </w:rPr>
              <w:t>✈</w:t>
            </w:r>
            <w:r w:rsidRPr="00A24C43">
              <w:rPr>
                <w:rFonts w:ascii="標楷體" w:eastAsia="標楷體" w:hAnsi="標楷體"/>
                <w:spacing w:val="9"/>
                <w:sz w:val="24"/>
              </w:rPr>
              <w:t xml:space="preserve"> 桃園國際機場</w:t>
            </w:r>
          </w:p>
        </w:tc>
        <w:tc>
          <w:tcPr>
            <w:tcW w:w="4224" w:type="dxa"/>
          </w:tcPr>
          <w:p w14:paraId="5F56ABFC" w14:textId="71791DFB" w:rsidR="00A24C43" w:rsidRPr="00A24C43" w:rsidRDefault="00A24C43" w:rsidP="00AE4823">
            <w:pPr>
              <w:pStyle w:val="TableParagraph"/>
              <w:rPr>
                <w:rFonts w:ascii="標楷體" w:eastAsia="標楷體" w:hAnsi="標楷體"/>
                <w:spacing w:val="-5"/>
                <w:sz w:val="24"/>
              </w:rPr>
            </w:pPr>
            <w:r w:rsidRPr="00A24C43">
              <w:rPr>
                <w:rFonts w:ascii="標楷體" w:eastAsia="標楷體" w:hAnsi="標楷體" w:hint="eastAsia"/>
                <w:spacing w:val="-5"/>
                <w:sz w:val="24"/>
              </w:rPr>
              <w:t>參訪代表泰國歷史文化象徵的鄭王廟，回顧學習成果與交流經驗，結束充實的國際教育見學旅程。</w:t>
            </w:r>
          </w:p>
        </w:tc>
      </w:tr>
    </w:tbl>
    <w:p w14:paraId="50F264B5" w14:textId="63B47F52" w:rsidR="00466CFE" w:rsidRPr="00632BF1" w:rsidRDefault="00466CFE" w:rsidP="00466CFE">
      <w:pPr>
        <w:ind w:left="140"/>
        <w:rPr>
          <w:rFonts w:ascii="標楷體" w:eastAsia="標楷體" w:hAnsi="標楷體"/>
          <w:b/>
          <w:bCs/>
          <w:spacing w:val="-2"/>
          <w:sz w:val="28"/>
        </w:rPr>
      </w:pPr>
      <w:r w:rsidRPr="00632BF1">
        <w:rPr>
          <w:rFonts w:ascii="標楷體" w:eastAsia="標楷體" w:hAnsi="標楷體"/>
          <w:b/>
          <w:bCs/>
          <w:spacing w:val="-2"/>
          <w:sz w:val="28"/>
        </w:rPr>
        <w:t>八、</w:t>
      </w:r>
      <w:r w:rsidRPr="00632BF1">
        <w:rPr>
          <w:rFonts w:ascii="標楷體" w:eastAsia="標楷體" w:hAnsi="標楷體" w:hint="eastAsia"/>
          <w:b/>
          <w:bCs/>
          <w:spacing w:val="-2"/>
          <w:sz w:val="28"/>
        </w:rPr>
        <w:t>實施</w:t>
      </w:r>
      <w:r w:rsidRPr="00632BF1">
        <w:rPr>
          <w:rFonts w:ascii="標楷體" w:eastAsia="標楷體" w:hAnsi="標楷體"/>
          <w:b/>
          <w:bCs/>
          <w:spacing w:val="-2"/>
          <w:sz w:val="28"/>
        </w:rPr>
        <w:t>方式：</w:t>
      </w:r>
    </w:p>
    <w:p w14:paraId="1278066A" w14:textId="293DF860" w:rsidR="00D00324" w:rsidRPr="00D00324" w:rsidRDefault="00D00324" w:rsidP="00D00324">
      <w:pPr>
        <w:pStyle w:val="a5"/>
        <w:numPr>
          <w:ilvl w:val="0"/>
          <w:numId w:val="11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D00324">
        <w:rPr>
          <w:rFonts w:ascii="標楷體" w:eastAsia="標楷體" w:hAnsi="標楷體" w:hint="eastAsia"/>
          <w:sz w:val="24"/>
          <w:szCs w:val="24"/>
        </w:rPr>
        <w:t>出國計劃宣導及報名</w:t>
      </w:r>
      <w:r w:rsidRPr="00D00324">
        <w:rPr>
          <w:rFonts w:ascii="標楷體" w:eastAsia="標楷體" w:hAnsi="標楷體"/>
          <w:sz w:val="24"/>
          <w:szCs w:val="24"/>
        </w:rPr>
        <w:t xml:space="preserve"> </w:t>
      </w:r>
    </w:p>
    <w:p w14:paraId="0029DB6F" w14:textId="21A9D733" w:rsidR="00D00324" w:rsidRPr="00D00324" w:rsidRDefault="00D00324" w:rsidP="00D00324">
      <w:pPr>
        <w:pStyle w:val="a5"/>
        <w:numPr>
          <w:ilvl w:val="0"/>
          <w:numId w:val="10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D00324">
        <w:rPr>
          <w:rFonts w:ascii="標楷體" w:eastAsia="標楷體" w:hAnsi="標楷體" w:hint="eastAsia"/>
          <w:sz w:val="24"/>
          <w:szCs w:val="24"/>
        </w:rPr>
        <w:t>學生家長說明會：</w:t>
      </w:r>
      <w:r>
        <w:rPr>
          <w:rFonts w:ascii="標楷體" w:eastAsia="標楷體" w:hAnsi="標楷體" w:hint="eastAsia"/>
          <w:sz w:val="24"/>
          <w:szCs w:val="24"/>
        </w:rPr>
        <w:t>報名完成後</w:t>
      </w:r>
      <w:r w:rsidRPr="00D00324">
        <w:rPr>
          <w:rFonts w:ascii="標楷體" w:eastAsia="標楷體" w:hAnsi="標楷體"/>
          <w:sz w:val="24"/>
          <w:szCs w:val="24"/>
        </w:rPr>
        <w:t>召開學生家長說明會，由</w:t>
      </w:r>
      <w:r>
        <w:rPr>
          <w:rFonts w:ascii="標楷體" w:eastAsia="標楷體" w:hAnsi="標楷體" w:hint="eastAsia"/>
          <w:sz w:val="24"/>
          <w:szCs w:val="24"/>
        </w:rPr>
        <w:t>創新</w:t>
      </w:r>
      <w:r w:rsidRPr="00D00324">
        <w:rPr>
          <w:rFonts w:ascii="標楷體" w:eastAsia="標楷體" w:hAnsi="標楷體"/>
          <w:sz w:val="24"/>
          <w:szCs w:val="24"/>
        </w:rPr>
        <w:t xml:space="preserve">校國際教育團隊分享國際教育交流經驗、報告國際教育意義及本校行前課程規劃。 </w:t>
      </w:r>
    </w:p>
    <w:p w14:paraId="61AD980C" w14:textId="34C6F0AA" w:rsidR="00466CFE" w:rsidRDefault="00D00324" w:rsidP="00D00324">
      <w:pPr>
        <w:pStyle w:val="a5"/>
        <w:numPr>
          <w:ilvl w:val="0"/>
          <w:numId w:val="10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D00324">
        <w:rPr>
          <w:rFonts w:ascii="標楷體" w:eastAsia="標楷體" w:hAnsi="標楷體" w:hint="eastAsia"/>
          <w:sz w:val="24"/>
          <w:szCs w:val="24"/>
        </w:rPr>
        <w:t>報名：於</w:t>
      </w:r>
      <w:r w:rsidRPr="00D00324">
        <w:rPr>
          <w:rFonts w:ascii="標楷體" w:eastAsia="標楷體" w:hAnsi="標楷體"/>
          <w:sz w:val="24"/>
          <w:szCs w:val="24"/>
        </w:rPr>
        <w:t>114年</w:t>
      </w:r>
      <w:r>
        <w:rPr>
          <w:rFonts w:ascii="標楷體" w:eastAsia="標楷體" w:hAnsi="標楷體" w:hint="eastAsia"/>
          <w:sz w:val="24"/>
          <w:szCs w:val="24"/>
        </w:rPr>
        <w:t>11</w:t>
      </w:r>
      <w:r w:rsidRPr="00D00324">
        <w:rPr>
          <w:rFonts w:ascii="標楷體" w:eastAsia="標楷體" w:hAnsi="標楷體"/>
          <w:sz w:val="24"/>
          <w:szCs w:val="24"/>
        </w:rPr>
        <w:t>月</w:t>
      </w:r>
      <w:r>
        <w:rPr>
          <w:rFonts w:ascii="標楷體" w:eastAsia="標楷體" w:hAnsi="標楷體" w:hint="eastAsia"/>
          <w:sz w:val="24"/>
          <w:szCs w:val="24"/>
        </w:rPr>
        <w:t>1</w:t>
      </w:r>
      <w:r w:rsidR="00C81AEC">
        <w:rPr>
          <w:rFonts w:ascii="標楷體" w:eastAsia="標楷體" w:hAnsi="標楷體" w:hint="eastAsia"/>
          <w:sz w:val="24"/>
          <w:szCs w:val="24"/>
        </w:rPr>
        <w:t>7</w:t>
      </w:r>
      <w:r w:rsidRPr="00D00324">
        <w:rPr>
          <w:rFonts w:ascii="標楷體" w:eastAsia="標楷體" w:hAnsi="標楷體"/>
          <w:sz w:val="24"/>
          <w:szCs w:val="24"/>
        </w:rPr>
        <w:t>日(星期</w:t>
      </w:r>
      <w:r w:rsidR="00C81AEC">
        <w:rPr>
          <w:rFonts w:ascii="標楷體" w:eastAsia="標楷體" w:hAnsi="標楷體" w:hint="eastAsia"/>
          <w:sz w:val="24"/>
          <w:szCs w:val="24"/>
        </w:rPr>
        <w:t>一</w:t>
      </w:r>
      <w:r w:rsidRPr="00D00324">
        <w:rPr>
          <w:rFonts w:ascii="標楷體" w:eastAsia="標楷體" w:hAnsi="標楷體"/>
          <w:sz w:val="24"/>
          <w:szCs w:val="24"/>
        </w:rPr>
        <w:t>)</w:t>
      </w:r>
      <w:r w:rsidR="00C81AEC">
        <w:rPr>
          <w:rFonts w:ascii="標楷體" w:eastAsia="標楷體" w:hAnsi="標楷體" w:hint="eastAsia"/>
          <w:sz w:val="24"/>
          <w:szCs w:val="24"/>
        </w:rPr>
        <w:t>中午12時</w:t>
      </w:r>
      <w:r w:rsidRPr="00D00324">
        <w:rPr>
          <w:rFonts w:ascii="標楷體" w:eastAsia="標楷體" w:hAnsi="標楷體"/>
          <w:sz w:val="24"/>
          <w:szCs w:val="24"/>
        </w:rPr>
        <w:t>前填報意願及繳交訂金，向本校申請參加國際教育交流活動。</w:t>
      </w:r>
    </w:p>
    <w:p w14:paraId="0DAA1A77" w14:textId="2049A2FE" w:rsidR="00D00324" w:rsidRDefault="00632BF1" w:rsidP="00632BF1">
      <w:pPr>
        <w:pStyle w:val="a5"/>
        <w:numPr>
          <w:ilvl w:val="0"/>
          <w:numId w:val="11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行程規劃:與</w:t>
      </w:r>
      <w:r>
        <w:rPr>
          <w:rFonts w:ascii="標楷體" w:eastAsia="標楷體" w:hAnsi="標楷體" w:hint="eastAsia"/>
          <w:sz w:val="24"/>
          <w:szCs w:val="24"/>
        </w:rPr>
        <w:t>泰國</w:t>
      </w:r>
      <w:r w:rsidRPr="00632BF1">
        <w:rPr>
          <w:rFonts w:ascii="標楷體" w:eastAsia="標楷體" w:hAnsi="標楷體"/>
          <w:sz w:val="24"/>
          <w:szCs w:val="24"/>
        </w:rPr>
        <w:t>Sunflower Trilingual School參訪交流五天，詳細規劃行程及相關活動，依規定申請奉核定後，辦理公開招標比價。</w:t>
      </w:r>
    </w:p>
    <w:p w14:paraId="43FEAE3C" w14:textId="0AB93CA6" w:rsidR="00632BF1" w:rsidRDefault="00632BF1" w:rsidP="00632BF1">
      <w:pPr>
        <w:pStyle w:val="a5"/>
        <w:numPr>
          <w:ilvl w:val="0"/>
          <w:numId w:val="11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行政作業</w:t>
      </w:r>
    </w:p>
    <w:p w14:paraId="7F586D6A" w14:textId="76EB158E" w:rsidR="00632BF1" w:rsidRDefault="00632BF1" w:rsidP="00632BF1">
      <w:pPr>
        <w:pStyle w:val="a5"/>
        <w:numPr>
          <w:ilvl w:val="0"/>
          <w:numId w:val="12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交流學校活動規劃：經由</w:t>
      </w:r>
      <w:r w:rsidRPr="00632BF1">
        <w:rPr>
          <w:rFonts w:ascii="標楷體" w:eastAsia="標楷體" w:hAnsi="標楷體"/>
          <w:sz w:val="24"/>
          <w:szCs w:val="24"/>
        </w:rPr>
        <w:t xml:space="preserve"> e-mail 與社交群組溝通管道,與Sunflower Trilingual School校方確認參訪確切時間、見面式流程、學生交流上課內容及教材等。</w:t>
      </w:r>
    </w:p>
    <w:p w14:paraId="10131EB3" w14:textId="02C21258" w:rsidR="00632BF1" w:rsidRDefault="00632BF1" w:rsidP="00632BF1">
      <w:pPr>
        <w:pStyle w:val="a5"/>
        <w:numPr>
          <w:ilvl w:val="0"/>
          <w:numId w:val="12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規劃辦理相關課程：設立相關課程</w:t>
      </w:r>
      <w:r w:rsidRPr="00632BF1">
        <w:rPr>
          <w:rFonts w:ascii="標楷體" w:eastAsia="標楷體" w:hAnsi="標楷體"/>
          <w:sz w:val="24"/>
          <w:szCs w:val="24"/>
        </w:rPr>
        <w:t>,如英語日常會話、</w:t>
      </w:r>
      <w:proofErr w:type="gramStart"/>
      <w:r w:rsidRPr="00632BF1">
        <w:rPr>
          <w:rFonts w:ascii="標楷體" w:eastAsia="標楷體" w:hAnsi="標楷體"/>
          <w:sz w:val="24"/>
          <w:szCs w:val="24"/>
        </w:rPr>
        <w:t>紐</w:t>
      </w:r>
      <w:proofErr w:type="gramEnd"/>
      <w:r>
        <w:rPr>
          <w:rFonts w:ascii="標楷體" w:eastAsia="標楷體" w:hAnsi="標楷體" w:hint="eastAsia"/>
          <w:sz w:val="24"/>
          <w:szCs w:val="24"/>
        </w:rPr>
        <w:t>泰國</w:t>
      </w:r>
      <w:r w:rsidRPr="00632BF1">
        <w:rPr>
          <w:rFonts w:ascii="標楷體" w:eastAsia="標楷體" w:hAnsi="標楷體"/>
          <w:sz w:val="24"/>
          <w:szCs w:val="24"/>
        </w:rPr>
        <w:t>史地介紹、城市踏查等課程,以利學生於教育旅行前對</w:t>
      </w:r>
      <w:r>
        <w:rPr>
          <w:rFonts w:ascii="標楷體" w:eastAsia="標楷體" w:hAnsi="標楷體" w:hint="eastAsia"/>
          <w:sz w:val="24"/>
          <w:szCs w:val="24"/>
        </w:rPr>
        <w:t>泰國</w:t>
      </w:r>
      <w:r w:rsidRPr="00632BF1">
        <w:rPr>
          <w:rFonts w:ascii="標楷體" w:eastAsia="標楷體" w:hAnsi="標楷體"/>
          <w:sz w:val="24"/>
          <w:szCs w:val="24"/>
        </w:rPr>
        <w:t>有充分的了解。</w:t>
      </w:r>
    </w:p>
    <w:p w14:paraId="25825C07" w14:textId="780027E5" w:rsidR="00632BF1" w:rsidRDefault="00632BF1" w:rsidP="00632BF1">
      <w:pPr>
        <w:pStyle w:val="a5"/>
        <w:numPr>
          <w:ilvl w:val="0"/>
          <w:numId w:val="12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準備相關文宣紀念品：準備本校中、英文宣傳簡介等。</w:t>
      </w:r>
    </w:p>
    <w:p w14:paraId="39076ADC" w14:textId="786EB747" w:rsidR="00632BF1" w:rsidRDefault="00632BF1" w:rsidP="00632BF1">
      <w:pPr>
        <w:pStyle w:val="a5"/>
        <w:numPr>
          <w:ilvl w:val="0"/>
          <w:numId w:val="12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依規定填報「國際教育旅行出國通報表」、「各級學校辦理</w:t>
      </w:r>
      <w:proofErr w:type="gramStart"/>
      <w:r w:rsidRPr="00632BF1">
        <w:rPr>
          <w:rFonts w:ascii="標楷體" w:eastAsia="標楷體" w:hAnsi="標楷體" w:hint="eastAsia"/>
          <w:sz w:val="24"/>
          <w:szCs w:val="24"/>
        </w:rPr>
        <w:t>遊學團行填報</w:t>
      </w:r>
      <w:proofErr w:type="gramEnd"/>
      <w:r w:rsidRPr="00632BF1">
        <w:rPr>
          <w:rFonts w:ascii="標楷體" w:eastAsia="標楷體" w:hAnsi="標楷體" w:hint="eastAsia"/>
          <w:sz w:val="24"/>
          <w:szCs w:val="24"/>
        </w:rPr>
        <w:t>單」。</w:t>
      </w:r>
    </w:p>
    <w:p w14:paraId="4A7A261D" w14:textId="32E22F4A" w:rsidR="00632BF1" w:rsidRDefault="00632BF1" w:rsidP="00632BF1">
      <w:pPr>
        <w:pStyle w:val="a5"/>
        <w:numPr>
          <w:ilvl w:val="0"/>
          <w:numId w:val="12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製作學習單及參訪手冊，供學生活動中記錄使用。</w:t>
      </w:r>
    </w:p>
    <w:p w14:paraId="2A3CE899" w14:textId="64162F03" w:rsidR="00632BF1" w:rsidRPr="00632BF1" w:rsidRDefault="00632BF1" w:rsidP="00632BF1">
      <w:pPr>
        <w:pStyle w:val="a5"/>
        <w:numPr>
          <w:ilvl w:val="0"/>
          <w:numId w:val="12"/>
        </w:numPr>
        <w:tabs>
          <w:tab w:val="left" w:pos="1508"/>
        </w:tabs>
        <w:rPr>
          <w:rFonts w:ascii="標楷體" w:eastAsia="標楷體" w:hAnsi="標楷體"/>
          <w:sz w:val="24"/>
          <w:szCs w:val="24"/>
        </w:rPr>
      </w:pPr>
      <w:r w:rsidRPr="00632BF1">
        <w:rPr>
          <w:rFonts w:ascii="標楷體" w:eastAsia="標楷體" w:hAnsi="標楷體" w:hint="eastAsia"/>
          <w:sz w:val="24"/>
          <w:szCs w:val="24"/>
        </w:rPr>
        <w:t>撰寫心得報告、製作心得簡報，編印成果彙編、成果發表，並於網站上報導。</w:t>
      </w:r>
    </w:p>
    <w:p w14:paraId="04C46D40" w14:textId="199BD6D3" w:rsidR="00C24797" w:rsidRPr="00632BF1" w:rsidRDefault="00D00324" w:rsidP="00AE4823">
      <w:pPr>
        <w:ind w:left="140"/>
        <w:rPr>
          <w:rFonts w:ascii="標楷體" w:eastAsia="標楷體" w:hAnsi="標楷體"/>
          <w:b/>
          <w:bCs/>
          <w:sz w:val="28"/>
        </w:rPr>
      </w:pPr>
      <w:r w:rsidRPr="00632BF1">
        <w:rPr>
          <w:rFonts w:ascii="標楷體" w:eastAsia="標楷體" w:hAnsi="標楷體" w:hint="eastAsia"/>
          <w:b/>
          <w:bCs/>
          <w:spacing w:val="-2"/>
          <w:sz w:val="28"/>
        </w:rPr>
        <w:t>九</w:t>
      </w:r>
      <w:r w:rsidR="00A62547" w:rsidRPr="00632BF1">
        <w:rPr>
          <w:rFonts w:ascii="標楷體" w:eastAsia="標楷體" w:hAnsi="標楷體"/>
          <w:b/>
          <w:bCs/>
          <w:spacing w:val="-2"/>
          <w:sz w:val="28"/>
        </w:rPr>
        <w:t>、報名方式：</w:t>
      </w:r>
    </w:p>
    <w:p w14:paraId="7E9FD9C2" w14:textId="042DC4BF" w:rsidR="00C24797" w:rsidRPr="004C1BEC" w:rsidRDefault="00A62547" w:rsidP="00D00324">
      <w:pPr>
        <w:pStyle w:val="a3"/>
        <w:numPr>
          <w:ilvl w:val="0"/>
          <w:numId w:val="7"/>
        </w:numPr>
        <w:spacing w:before="188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報名人數:</w:t>
      </w:r>
      <w:r w:rsidR="00CA1148">
        <w:rPr>
          <w:rFonts w:ascii="標楷體" w:eastAsia="標楷體" w:hAnsi="標楷體" w:hint="eastAsia"/>
        </w:rPr>
        <w:t>30</w:t>
      </w:r>
      <w:r w:rsidRPr="004C1BEC">
        <w:rPr>
          <w:rFonts w:ascii="標楷體" w:eastAsia="標楷體" w:hAnsi="標楷體"/>
          <w:spacing w:val="-17"/>
        </w:rPr>
        <w:t xml:space="preserve"> </w:t>
      </w:r>
      <w:r w:rsidRPr="004C1BEC">
        <w:rPr>
          <w:rFonts w:ascii="標楷體" w:eastAsia="標楷體" w:hAnsi="標楷體"/>
        </w:rPr>
        <w:t>人，因國外交流須具備一定英語程度，學生以四、五、六年級學生為報名</w:t>
      </w:r>
      <w:r w:rsidRPr="004C1BEC">
        <w:rPr>
          <w:rFonts w:ascii="標楷體" w:eastAsia="標楷體" w:hAnsi="標楷體"/>
          <w:spacing w:val="-2"/>
        </w:rPr>
        <w:t>對象，後續將進行基礎英語能力篩檢。</w:t>
      </w:r>
    </w:p>
    <w:p w14:paraId="5571D971" w14:textId="2EE3403D" w:rsidR="00C24797" w:rsidRPr="004C1BEC" w:rsidRDefault="00A62547" w:rsidP="00D00324">
      <w:pPr>
        <w:pStyle w:val="a3"/>
        <w:numPr>
          <w:ilvl w:val="0"/>
          <w:numId w:val="7"/>
        </w:numPr>
        <w:spacing w:before="3"/>
        <w:rPr>
          <w:rFonts w:ascii="標楷體" w:eastAsia="標楷體" w:hAnsi="標楷體"/>
        </w:rPr>
      </w:pPr>
      <w:r w:rsidRPr="004C1BEC">
        <w:rPr>
          <w:rFonts w:ascii="標楷體" w:eastAsia="標楷體" w:hAnsi="標楷體"/>
          <w:spacing w:val="-2"/>
        </w:rPr>
        <w:t>報名網址:</w:t>
      </w:r>
      <w:r w:rsidR="006B5685">
        <w:rPr>
          <w:rFonts w:ascii="標楷體" w:eastAsia="標楷體" w:hAnsi="標楷體" w:hint="eastAsia"/>
          <w:spacing w:val="-9"/>
        </w:rPr>
        <w:t>11月1</w:t>
      </w:r>
      <w:r w:rsidR="00494CD6">
        <w:rPr>
          <w:rFonts w:ascii="標楷體" w:eastAsia="標楷體" w:hAnsi="標楷體" w:hint="eastAsia"/>
          <w:spacing w:val="-9"/>
        </w:rPr>
        <w:t>4</w:t>
      </w:r>
      <w:r w:rsidR="006B5685">
        <w:rPr>
          <w:rFonts w:ascii="標楷體" w:eastAsia="標楷體" w:hAnsi="標楷體" w:hint="eastAsia"/>
          <w:spacing w:val="-9"/>
        </w:rPr>
        <w:t>日</w:t>
      </w:r>
      <w:r w:rsidRPr="004C1BEC">
        <w:rPr>
          <w:rFonts w:ascii="標楷體" w:eastAsia="標楷體" w:hAnsi="標楷體"/>
          <w:spacing w:val="-9"/>
        </w:rPr>
        <w:t>起報名至</w:t>
      </w:r>
      <w:r w:rsidR="006B5685">
        <w:rPr>
          <w:rFonts w:ascii="標楷體" w:eastAsia="標楷體" w:hAnsi="標楷體" w:hint="eastAsia"/>
          <w:spacing w:val="-2"/>
        </w:rPr>
        <w:t>11</w:t>
      </w:r>
      <w:r w:rsidRPr="004C1BEC">
        <w:rPr>
          <w:rFonts w:ascii="標楷體" w:eastAsia="標楷體" w:hAnsi="標楷體"/>
          <w:spacing w:val="-34"/>
        </w:rPr>
        <w:t>月</w:t>
      </w:r>
      <w:r w:rsidR="006B5685">
        <w:rPr>
          <w:rFonts w:ascii="標楷體" w:eastAsia="標楷體" w:hAnsi="標楷體" w:hint="eastAsia"/>
          <w:spacing w:val="-2"/>
        </w:rPr>
        <w:t>1</w:t>
      </w:r>
      <w:r w:rsidR="00494CD6">
        <w:rPr>
          <w:rFonts w:ascii="標楷體" w:eastAsia="標楷體" w:hAnsi="標楷體" w:hint="eastAsia"/>
          <w:spacing w:val="-2"/>
        </w:rPr>
        <w:t>7</w:t>
      </w:r>
      <w:r w:rsidRPr="004C1BEC">
        <w:rPr>
          <w:rFonts w:ascii="標楷體" w:eastAsia="標楷體" w:hAnsi="標楷體"/>
          <w:spacing w:val="-10"/>
        </w:rPr>
        <w:t>日，額滿為止。</w:t>
      </w:r>
    </w:p>
    <w:p w14:paraId="0BAFA888" w14:textId="67C08C4F" w:rsidR="00C24797" w:rsidRPr="004C1BEC" w:rsidRDefault="00A62547" w:rsidP="00D00324">
      <w:pPr>
        <w:pStyle w:val="a3"/>
        <w:numPr>
          <w:ilvl w:val="0"/>
          <w:numId w:val="7"/>
        </w:numPr>
        <w:spacing w:before="161"/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費用:</w:t>
      </w:r>
      <w:r w:rsidRPr="004C1BEC">
        <w:rPr>
          <w:rFonts w:ascii="標楷體" w:eastAsia="標楷體" w:hAnsi="標楷體"/>
          <w:spacing w:val="-13"/>
        </w:rPr>
        <w:t xml:space="preserve">學生收費 </w:t>
      </w:r>
      <w:r w:rsidR="00CA1148">
        <w:rPr>
          <w:rFonts w:ascii="標楷體" w:eastAsia="標楷體" w:hAnsi="標楷體" w:hint="eastAsia"/>
        </w:rPr>
        <w:t>46800</w:t>
      </w:r>
      <w:r w:rsidRPr="004C1BEC">
        <w:rPr>
          <w:rFonts w:ascii="標楷體" w:eastAsia="標楷體" w:hAnsi="標楷體"/>
          <w:spacing w:val="-17"/>
        </w:rPr>
        <w:t xml:space="preserve"> </w:t>
      </w:r>
      <w:r w:rsidRPr="004C1BEC">
        <w:rPr>
          <w:rFonts w:ascii="標楷體" w:eastAsia="標楷體" w:hAnsi="標楷體"/>
        </w:rPr>
        <w:t>元(含來回機票、住宿、保險，不含辦理護照相關費用)，</w:t>
      </w:r>
      <w:r w:rsidRPr="004C1BEC">
        <w:rPr>
          <w:rFonts w:ascii="標楷體" w:eastAsia="標楷體" w:hAnsi="標楷體"/>
          <w:spacing w:val="-2"/>
        </w:rPr>
        <w:t>報名後通知繳交訂金，若未開團將全額退還。</w:t>
      </w:r>
    </w:p>
    <w:p w14:paraId="0C0956A6" w14:textId="60D3AF9A" w:rsidR="00CA1148" w:rsidRDefault="00A62547" w:rsidP="00D00324">
      <w:pPr>
        <w:pStyle w:val="a3"/>
        <w:numPr>
          <w:ilvl w:val="0"/>
          <w:numId w:val="7"/>
        </w:numPr>
        <w:rPr>
          <w:rFonts w:ascii="標楷體" w:eastAsia="標楷體" w:hAnsi="標楷體"/>
          <w:spacing w:val="-2"/>
        </w:rPr>
      </w:pPr>
      <w:r w:rsidRPr="004C1BEC">
        <w:rPr>
          <w:rFonts w:ascii="標楷體" w:eastAsia="標楷體" w:hAnsi="標楷體"/>
          <w:spacing w:val="-7"/>
        </w:rPr>
        <w:t>確定成團後，將另召開說明會，並進行「語言及參訪禮儀課程」。</w:t>
      </w:r>
      <w:r w:rsidRPr="004C1BEC">
        <w:rPr>
          <w:rFonts w:ascii="標楷體" w:eastAsia="標楷體" w:hAnsi="標楷體"/>
          <w:spacing w:val="-2"/>
        </w:rPr>
        <w:t xml:space="preserve"> </w:t>
      </w:r>
    </w:p>
    <w:p w14:paraId="6CE13322" w14:textId="34049F48" w:rsidR="00C24797" w:rsidRPr="004C1BEC" w:rsidRDefault="00A62547" w:rsidP="00D00324">
      <w:pPr>
        <w:pStyle w:val="a3"/>
        <w:numPr>
          <w:ilvl w:val="0"/>
          <w:numId w:val="7"/>
        </w:numPr>
        <w:rPr>
          <w:rFonts w:ascii="標楷體" w:eastAsia="標楷體" w:hAnsi="標楷體"/>
        </w:rPr>
      </w:pPr>
      <w:r w:rsidRPr="004C1BEC">
        <w:rPr>
          <w:rFonts w:ascii="標楷體" w:eastAsia="標楷體" w:hAnsi="標楷體"/>
        </w:rPr>
        <w:t>聯絡人:</w:t>
      </w:r>
      <w:proofErr w:type="gramStart"/>
      <w:r w:rsidR="00CA1148">
        <w:rPr>
          <w:rFonts w:ascii="標楷體" w:eastAsia="標楷體" w:hAnsi="標楷體" w:hint="eastAsia"/>
        </w:rPr>
        <w:t>龍科國小</w:t>
      </w:r>
      <w:proofErr w:type="gramEnd"/>
      <w:r w:rsidR="00CA1148">
        <w:rPr>
          <w:rFonts w:ascii="標楷體" w:eastAsia="標楷體" w:hAnsi="標楷體" w:hint="eastAsia"/>
        </w:rPr>
        <w:t>籌備處雙語推動辦公室</w:t>
      </w:r>
      <w:r w:rsidRPr="004C1BEC">
        <w:rPr>
          <w:rFonts w:ascii="標楷體" w:eastAsia="標楷體" w:hAnsi="標楷體"/>
        </w:rPr>
        <w:t xml:space="preserve"> (03)4</w:t>
      </w:r>
      <w:r w:rsidR="00CA1148">
        <w:rPr>
          <w:rFonts w:ascii="標楷體" w:eastAsia="標楷體" w:hAnsi="標楷體" w:hint="eastAsia"/>
        </w:rPr>
        <w:t>890099</w:t>
      </w:r>
      <w:r w:rsidRPr="004C1BEC">
        <w:rPr>
          <w:rFonts w:ascii="標楷體" w:eastAsia="標楷體" w:hAnsi="標楷體"/>
        </w:rPr>
        <w:t>#</w:t>
      </w:r>
      <w:r w:rsidR="00CA1148">
        <w:rPr>
          <w:rFonts w:ascii="標楷體" w:eastAsia="標楷體" w:hAnsi="標楷體" w:hint="eastAsia"/>
        </w:rPr>
        <w:t>31、32</w:t>
      </w:r>
    </w:p>
    <w:p w14:paraId="1673955E" w14:textId="329FB566" w:rsidR="00C24797" w:rsidRDefault="00A62547" w:rsidP="00632BF1">
      <w:pPr>
        <w:pStyle w:val="a3"/>
        <w:spacing w:before="14"/>
        <w:ind w:left="2540"/>
        <w:rPr>
          <w:rFonts w:ascii="標楷體" w:eastAsia="標楷體" w:hAnsi="標楷體"/>
          <w:color w:val="0562C1"/>
          <w:spacing w:val="-2"/>
          <w:u w:val="single" w:color="0562C1"/>
        </w:rPr>
      </w:pPr>
      <w:r w:rsidRPr="004C1BEC">
        <w:rPr>
          <w:rFonts w:ascii="標楷體" w:eastAsia="標楷體" w:hAnsi="標楷體"/>
        </w:rPr>
        <w:t xml:space="preserve">Mail: </w:t>
      </w:r>
      <w:hyperlink r:id="rId7" w:history="1">
        <w:r w:rsidR="00632BF1" w:rsidRPr="00D37A27">
          <w:rPr>
            <w:rStyle w:val="ab"/>
            <w:rFonts w:ascii="標楷體" w:eastAsia="標楷體" w:hAnsi="標楷體"/>
            <w:spacing w:val="-2"/>
          </w:rPr>
          <w:t>jason7063@</w:t>
        </w:r>
        <w:r w:rsidR="00632BF1" w:rsidRPr="00D37A27">
          <w:rPr>
            <w:rStyle w:val="ab"/>
            <w:rFonts w:ascii="標楷體" w:eastAsia="標楷體" w:hAnsi="標楷體" w:hint="eastAsia"/>
            <w:spacing w:val="-2"/>
          </w:rPr>
          <w:t>m</w:t>
        </w:r>
        <w:r w:rsidR="00632BF1" w:rsidRPr="00D37A27">
          <w:rPr>
            <w:rStyle w:val="ab"/>
            <w:rFonts w:ascii="標楷體" w:eastAsia="標楷體" w:hAnsi="標楷體"/>
            <w:spacing w:val="-2"/>
          </w:rPr>
          <w:t>s.tyc.edu.tw</w:t>
        </w:r>
      </w:hyperlink>
    </w:p>
    <w:p w14:paraId="7F41D422" w14:textId="1B741104" w:rsidR="00D468ED" w:rsidRDefault="00AC5981" w:rsidP="00D468ED">
      <w:pPr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br w:type="page"/>
      </w:r>
    </w:p>
    <w:p w14:paraId="72AB30AC" w14:textId="493A58DD" w:rsidR="00D468ED" w:rsidRPr="00D468ED" w:rsidRDefault="00D468ED" w:rsidP="00D468ED">
      <w:pPr>
        <w:rPr>
          <w:rFonts w:ascii="標楷體" w:eastAsia="標楷體" w:hAnsi="標楷體"/>
          <w:b/>
          <w:bCs/>
          <w:spacing w:val="-2"/>
          <w:sz w:val="28"/>
        </w:rPr>
      </w:pPr>
      <w:r w:rsidRPr="00D468ED">
        <w:rPr>
          <w:rFonts w:ascii="標楷體" w:eastAsia="標楷體" w:hAnsi="標楷體" w:hint="eastAsia"/>
          <w:b/>
          <w:bCs/>
          <w:spacing w:val="-2"/>
          <w:sz w:val="28"/>
        </w:rPr>
        <w:lastRenderedPageBreak/>
        <w:t>十</w:t>
      </w:r>
      <w:r w:rsidRPr="00D468ED">
        <w:rPr>
          <w:rFonts w:ascii="標楷體" w:eastAsia="標楷體" w:hAnsi="標楷體"/>
          <w:b/>
          <w:bCs/>
          <w:spacing w:val="-2"/>
          <w:sz w:val="28"/>
        </w:rPr>
        <w:t>、預期效益</w:t>
      </w:r>
      <w:r w:rsidRPr="00D468ED">
        <w:rPr>
          <w:rFonts w:ascii="標楷體" w:eastAsia="標楷體" w:hAnsi="標楷體" w:hint="eastAsia"/>
          <w:b/>
          <w:bCs/>
          <w:spacing w:val="-2"/>
          <w:sz w:val="28"/>
        </w:rPr>
        <w:t>與評估指標</w:t>
      </w:r>
      <w:r w:rsidRPr="00D468ED">
        <w:rPr>
          <w:rFonts w:ascii="標楷體" w:eastAsia="標楷體" w:hAnsi="標楷體"/>
          <w:b/>
          <w:bCs/>
          <w:spacing w:val="-2"/>
          <w:sz w:val="28"/>
        </w:rPr>
        <w:t>：</w:t>
      </w:r>
    </w:p>
    <w:p w14:paraId="2C772468" w14:textId="77777777" w:rsidR="00D468ED" w:rsidRDefault="00D468ED" w:rsidP="00D468ED">
      <w:pPr>
        <w:spacing w:before="3"/>
        <w:rPr>
          <w:sz w:val="5"/>
        </w:rPr>
      </w:pPr>
    </w:p>
    <w:tbl>
      <w:tblPr>
        <w:tblStyle w:val="TableNormal"/>
        <w:tblW w:w="101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5752"/>
      </w:tblGrid>
      <w:tr w:rsidR="00D468ED" w:rsidRPr="00D468ED" w14:paraId="73D4C59A" w14:textId="77777777" w:rsidTr="00D468ED">
        <w:trPr>
          <w:trHeight w:val="302"/>
          <w:jc w:val="center"/>
        </w:trPr>
        <w:tc>
          <w:tcPr>
            <w:tcW w:w="4371" w:type="dxa"/>
            <w:vAlign w:val="center"/>
          </w:tcPr>
          <w:p w14:paraId="71BC6F3D" w14:textId="1597A8C2" w:rsidR="00D468ED" w:rsidRPr="00D468ED" w:rsidRDefault="00D468ED" w:rsidP="00D468ED">
            <w:pPr>
              <w:pStyle w:val="TableParagraph"/>
              <w:spacing w:before="17"/>
              <w:ind w:left="1490" w:right="1441"/>
              <w:jc w:val="center"/>
              <w:rPr>
                <w:rFonts w:ascii="標楷體" w:eastAsia="標楷體" w:hAnsi="標楷體"/>
                <w:b/>
                <w:bCs/>
              </w:rPr>
            </w:pPr>
            <w:r w:rsidRPr="00D468ED">
              <w:rPr>
                <w:rFonts w:ascii="標楷體" w:eastAsia="標楷體" w:hAnsi="標楷體"/>
                <w:b/>
                <w:bCs/>
                <w:w w:val="110"/>
              </w:rPr>
              <w:t>預期</w:t>
            </w:r>
            <w:r w:rsidRPr="00D468ED">
              <w:rPr>
                <w:rFonts w:ascii="標楷體" w:eastAsia="標楷體" w:hAnsi="標楷體" w:hint="eastAsia"/>
                <w:b/>
                <w:bCs/>
                <w:w w:val="110"/>
              </w:rPr>
              <w:t>效益</w:t>
            </w:r>
          </w:p>
        </w:tc>
        <w:tc>
          <w:tcPr>
            <w:tcW w:w="5752" w:type="dxa"/>
            <w:vAlign w:val="center"/>
          </w:tcPr>
          <w:p w14:paraId="65045F9C" w14:textId="77777777" w:rsidR="00D468ED" w:rsidRPr="00D468ED" w:rsidRDefault="00D468ED" w:rsidP="00D468ED">
            <w:pPr>
              <w:pStyle w:val="TableParagraph"/>
              <w:spacing w:before="25"/>
              <w:ind w:left="2402" w:right="2371"/>
              <w:jc w:val="center"/>
              <w:rPr>
                <w:rFonts w:ascii="標楷體" w:eastAsia="標楷體" w:hAnsi="標楷體"/>
                <w:b/>
                <w:bCs/>
              </w:rPr>
            </w:pPr>
            <w:r w:rsidRPr="00D468ED">
              <w:rPr>
                <w:rFonts w:ascii="標楷體" w:eastAsia="標楷體" w:hAnsi="標楷體"/>
                <w:b/>
                <w:bCs/>
                <w:w w:val="105"/>
              </w:rPr>
              <w:t>評估指標</w:t>
            </w:r>
          </w:p>
        </w:tc>
      </w:tr>
      <w:tr w:rsidR="00D468ED" w:rsidRPr="00D468ED" w14:paraId="78C89FBB" w14:textId="77777777" w:rsidTr="00D468ED">
        <w:trPr>
          <w:trHeight w:val="1643"/>
          <w:jc w:val="center"/>
        </w:trPr>
        <w:tc>
          <w:tcPr>
            <w:tcW w:w="4371" w:type="dxa"/>
            <w:vAlign w:val="center"/>
          </w:tcPr>
          <w:p w14:paraId="0893DCCD" w14:textId="33648ECB" w:rsidR="00D468ED" w:rsidRPr="00D468ED" w:rsidRDefault="00D468ED" w:rsidP="00D468ED">
            <w:pPr>
              <w:pStyle w:val="TableParagraph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D468ED">
              <w:rPr>
                <w:rFonts w:ascii="標楷體" w:eastAsia="標楷體" w:hAnsi="標楷體"/>
              </w:rPr>
              <w:t>提升學生領導與被領導的能力</w:t>
            </w:r>
          </w:p>
        </w:tc>
        <w:tc>
          <w:tcPr>
            <w:tcW w:w="5752" w:type="dxa"/>
            <w:vAlign w:val="center"/>
          </w:tcPr>
          <w:p w14:paraId="2B8A6B48" w14:textId="77777777" w:rsidR="00D468ED" w:rsidRPr="00D468ED" w:rsidRDefault="00D468ED" w:rsidP="00D468ED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  <w:tab w:val="left" w:pos="588"/>
              </w:tabs>
              <w:spacing w:before="176"/>
              <w:rPr>
                <w:rFonts w:ascii="標楷體" w:eastAsia="標楷體" w:hAnsi="標楷體"/>
                <w:sz w:val="25"/>
              </w:rPr>
            </w:pPr>
            <w:r w:rsidRPr="00D468ED">
              <w:rPr>
                <w:rFonts w:ascii="標楷體" w:eastAsia="標楷體" w:hAnsi="標楷體"/>
                <w:w w:val="110"/>
              </w:rPr>
              <w:t>觀察行前各項課程小隊夥伴互助學習情況。</w:t>
            </w:r>
          </w:p>
          <w:p w14:paraId="78427594" w14:textId="24C804AB" w:rsidR="00D468ED" w:rsidRPr="00D468ED" w:rsidRDefault="00D468ED" w:rsidP="00D468ED">
            <w:pPr>
              <w:pStyle w:val="TableParagraph"/>
              <w:numPr>
                <w:ilvl w:val="0"/>
                <w:numId w:val="18"/>
              </w:numPr>
              <w:tabs>
                <w:tab w:val="left" w:pos="586"/>
                <w:tab w:val="left" w:pos="587"/>
              </w:tabs>
              <w:spacing w:before="30"/>
              <w:ind w:right="54"/>
              <w:rPr>
                <w:rFonts w:ascii="標楷體" w:eastAsia="標楷體" w:hAnsi="標楷體"/>
                <w:sz w:val="26"/>
              </w:rPr>
            </w:pPr>
            <w:r w:rsidRPr="00D468ED">
              <w:rPr>
                <w:rFonts w:ascii="標楷體" w:eastAsia="標楷體" w:hAnsi="標楷體"/>
                <w:w w:val="110"/>
              </w:rPr>
              <w:t>觀察</w:t>
            </w:r>
            <w:r w:rsidRPr="00D468ED">
              <w:rPr>
                <w:rFonts w:ascii="標楷體" w:eastAsia="標楷體" w:hAnsi="標楷體"/>
                <w:spacing w:val="-1"/>
                <w:w w:val="110"/>
              </w:rPr>
              <w:t>參訪期間每日小隊長及小</w:t>
            </w:r>
            <w:r>
              <w:rPr>
                <w:rFonts w:ascii="標楷體" w:eastAsia="標楷體" w:hAnsi="標楷體" w:hint="eastAsia"/>
                <w:spacing w:val="-1"/>
                <w:w w:val="110"/>
              </w:rPr>
              <w:t>組</w:t>
            </w:r>
            <w:r w:rsidRPr="00D468ED">
              <w:rPr>
                <w:rFonts w:ascii="標楷體" w:eastAsia="標楷體" w:hAnsi="標楷體"/>
                <w:spacing w:val="-1"/>
                <w:w w:val="110"/>
              </w:rPr>
              <w:t>長會議</w:t>
            </w:r>
            <w:r>
              <w:rPr>
                <w:rFonts w:ascii="標楷體" w:eastAsia="標楷體" w:hAnsi="標楷體" w:hint="eastAsia"/>
                <w:spacing w:val="-1"/>
                <w:w w:val="110"/>
              </w:rPr>
              <w:t>實施</w:t>
            </w:r>
            <w:r w:rsidRPr="00D468ED">
              <w:rPr>
                <w:rFonts w:ascii="標楷體" w:eastAsia="標楷體" w:hAnsi="標楷體"/>
                <w:spacing w:val="-1"/>
                <w:w w:val="110"/>
              </w:rPr>
              <w:t>情</w:t>
            </w:r>
            <w:r w:rsidRPr="00D468ED">
              <w:rPr>
                <w:rFonts w:ascii="標楷體" w:eastAsia="標楷體" w:hAnsi="標楷體"/>
                <w:w w:val="110"/>
              </w:rPr>
              <w:t>況。</w:t>
            </w:r>
          </w:p>
          <w:p w14:paraId="28A5B976" w14:textId="77777777" w:rsidR="00D468ED" w:rsidRPr="00D468ED" w:rsidRDefault="00D468ED" w:rsidP="00D468ED">
            <w:pPr>
              <w:pStyle w:val="TableParagraph"/>
              <w:numPr>
                <w:ilvl w:val="0"/>
                <w:numId w:val="18"/>
              </w:numPr>
              <w:tabs>
                <w:tab w:val="left" w:pos="586"/>
                <w:tab w:val="left" w:pos="587"/>
              </w:tabs>
              <w:rPr>
                <w:rFonts w:ascii="標楷體" w:eastAsia="標楷體" w:hAnsi="標楷體"/>
                <w:sz w:val="26"/>
              </w:rPr>
            </w:pPr>
            <w:r w:rsidRPr="00D468ED">
              <w:rPr>
                <w:rFonts w:ascii="標楷體" w:eastAsia="標楷體" w:hAnsi="標楷體"/>
                <w:w w:val="110"/>
              </w:rPr>
              <w:t>檢視前日會議決議學生次日執行成效。</w:t>
            </w:r>
          </w:p>
        </w:tc>
      </w:tr>
      <w:tr w:rsidR="00D468ED" w:rsidRPr="00D468ED" w14:paraId="675A9766" w14:textId="77777777" w:rsidTr="00D468ED">
        <w:trPr>
          <w:trHeight w:val="1037"/>
          <w:jc w:val="center"/>
        </w:trPr>
        <w:tc>
          <w:tcPr>
            <w:tcW w:w="4371" w:type="dxa"/>
            <w:vAlign w:val="center"/>
          </w:tcPr>
          <w:p w14:paraId="2485ACE0" w14:textId="06D21ABE" w:rsidR="00D468ED" w:rsidRPr="00D468ED" w:rsidRDefault="00D468ED" w:rsidP="00D468ED">
            <w:pPr>
              <w:pStyle w:val="TableParagraph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D468ED">
              <w:rPr>
                <w:rFonts w:ascii="標楷體" w:eastAsia="標楷體" w:hAnsi="標楷體"/>
              </w:rPr>
              <w:t>提升學生國際合作及合群精神</w:t>
            </w:r>
          </w:p>
        </w:tc>
        <w:tc>
          <w:tcPr>
            <w:tcW w:w="5752" w:type="dxa"/>
            <w:vAlign w:val="center"/>
          </w:tcPr>
          <w:p w14:paraId="3745C6C5" w14:textId="77777777" w:rsidR="00D468ED" w:rsidRPr="00D468ED" w:rsidRDefault="00D468ED" w:rsidP="00D468ED">
            <w:pPr>
              <w:pStyle w:val="TableParagraph"/>
              <w:numPr>
                <w:ilvl w:val="0"/>
                <w:numId w:val="19"/>
              </w:numPr>
              <w:tabs>
                <w:tab w:val="left" w:pos="597"/>
                <w:tab w:val="left" w:pos="598"/>
              </w:tabs>
              <w:spacing w:before="234"/>
              <w:rPr>
                <w:rFonts w:ascii="標楷體" w:eastAsia="標楷體" w:hAnsi="標楷體"/>
                <w:sz w:val="25"/>
              </w:rPr>
            </w:pPr>
            <w:r w:rsidRPr="00D468ED">
              <w:rPr>
                <w:rFonts w:ascii="標楷體" w:eastAsia="標楷體" w:hAnsi="標楷體"/>
                <w:w w:val="110"/>
              </w:rPr>
              <w:t>能與夥伴分享說出不同族群文化的差異處。</w:t>
            </w:r>
          </w:p>
          <w:p w14:paraId="0AE752A7" w14:textId="77777777" w:rsidR="00D468ED" w:rsidRPr="00D468ED" w:rsidRDefault="00D468ED" w:rsidP="00D468ED">
            <w:pPr>
              <w:pStyle w:val="TableParagraph"/>
              <w:numPr>
                <w:ilvl w:val="0"/>
                <w:numId w:val="19"/>
              </w:numPr>
              <w:tabs>
                <w:tab w:val="left" w:pos="603"/>
                <w:tab w:val="left" w:pos="605"/>
              </w:tabs>
              <w:spacing w:before="23"/>
              <w:rPr>
                <w:rFonts w:ascii="標楷體" w:eastAsia="標楷體" w:hAnsi="標楷體"/>
                <w:sz w:val="26"/>
              </w:rPr>
            </w:pPr>
            <w:r w:rsidRPr="00D468ED">
              <w:rPr>
                <w:rFonts w:ascii="標楷體" w:eastAsia="標楷體" w:hAnsi="標楷體"/>
                <w:w w:val="110"/>
              </w:rPr>
              <w:t>交流後能說出國際合作重要性。</w:t>
            </w:r>
          </w:p>
        </w:tc>
      </w:tr>
      <w:tr w:rsidR="00D468ED" w:rsidRPr="00D468ED" w14:paraId="0215E78F" w14:textId="77777777" w:rsidTr="00D468ED">
        <w:trPr>
          <w:trHeight w:val="1427"/>
          <w:jc w:val="center"/>
        </w:trPr>
        <w:tc>
          <w:tcPr>
            <w:tcW w:w="4371" w:type="dxa"/>
            <w:vAlign w:val="center"/>
          </w:tcPr>
          <w:p w14:paraId="54C0ECD3" w14:textId="792CC42C" w:rsidR="00D468ED" w:rsidRPr="00D468ED" w:rsidRDefault="00D468ED" w:rsidP="00D468ED">
            <w:pPr>
              <w:pStyle w:val="TableParagraph"/>
              <w:numPr>
                <w:ilvl w:val="0"/>
                <w:numId w:val="23"/>
              </w:numPr>
              <w:ind w:right="3"/>
              <w:rPr>
                <w:rFonts w:ascii="標楷體" w:eastAsia="標楷體" w:hAnsi="標楷體"/>
                <w:w w:val="105"/>
              </w:rPr>
            </w:pPr>
            <w:r w:rsidRPr="00D468ED">
              <w:rPr>
                <w:rFonts w:ascii="標楷體" w:eastAsia="標楷體" w:hAnsi="標楷體"/>
                <w:w w:val="105"/>
              </w:rPr>
              <w:t>提升師生外語能力，增廣師生國際見聞，開拓師生全球視野</w:t>
            </w:r>
          </w:p>
        </w:tc>
        <w:tc>
          <w:tcPr>
            <w:tcW w:w="5752" w:type="dxa"/>
            <w:vAlign w:val="center"/>
          </w:tcPr>
          <w:p w14:paraId="22FD49BD" w14:textId="61CD1947" w:rsidR="00D468ED" w:rsidRPr="00D468ED" w:rsidRDefault="00D468ED" w:rsidP="00D468ED">
            <w:pPr>
              <w:pStyle w:val="TableParagraph"/>
              <w:numPr>
                <w:ilvl w:val="0"/>
                <w:numId w:val="20"/>
              </w:numPr>
              <w:tabs>
                <w:tab w:val="left" w:pos="590"/>
                <w:tab w:val="left" w:pos="591"/>
                <w:tab w:val="left" w:pos="3365"/>
              </w:tabs>
              <w:ind w:right="88"/>
              <w:rPr>
                <w:rFonts w:ascii="標楷體" w:eastAsia="標楷體" w:hAnsi="標楷體"/>
                <w:sz w:val="25"/>
              </w:rPr>
            </w:pPr>
            <w:r w:rsidRPr="00D468ED">
              <w:rPr>
                <w:rFonts w:ascii="標楷體" w:eastAsia="標楷體" w:hAnsi="標楷體"/>
              </w:rPr>
              <w:t>能</w:t>
            </w:r>
            <w:r w:rsidRPr="00D468ED">
              <w:rPr>
                <w:rFonts w:ascii="標楷體" w:eastAsia="標楷體" w:hAnsi="標楷體"/>
                <w:spacing w:val="43"/>
              </w:rPr>
              <w:t>在</w:t>
            </w:r>
            <w:r w:rsidRPr="00D468ED">
              <w:rPr>
                <w:rFonts w:ascii="標楷體" w:eastAsia="標楷體" w:hAnsi="標楷體"/>
              </w:rPr>
              <w:t>英</w:t>
            </w:r>
            <w:r w:rsidRPr="00D468ED">
              <w:rPr>
                <w:rFonts w:ascii="標楷體" w:eastAsia="標楷體" w:hAnsi="標楷體"/>
                <w:spacing w:val="46"/>
              </w:rPr>
              <w:t>語</w:t>
            </w:r>
            <w:r w:rsidRPr="00D468ED">
              <w:rPr>
                <w:rFonts w:ascii="標楷體" w:eastAsia="標楷體" w:hAnsi="標楷體"/>
                <w:spacing w:val="7"/>
              </w:rPr>
              <w:t>環</w:t>
            </w:r>
            <w:r w:rsidRPr="00D468ED">
              <w:rPr>
                <w:rFonts w:ascii="標楷體" w:eastAsia="標楷體" w:hAnsi="標楷體"/>
                <w:spacing w:val="5"/>
              </w:rPr>
              <w:t>境</w:t>
            </w:r>
            <w:r w:rsidRPr="00D468ED">
              <w:rPr>
                <w:rFonts w:ascii="標楷體" w:eastAsia="標楷體" w:hAnsi="標楷體"/>
              </w:rPr>
              <w:t>下與</w:t>
            </w:r>
            <w:r>
              <w:rPr>
                <w:rFonts w:ascii="標楷體" w:eastAsia="標楷體" w:hAnsi="標楷體" w:hint="eastAsia"/>
              </w:rPr>
              <w:t>泰國</w:t>
            </w:r>
            <w:r w:rsidRPr="00D468ED">
              <w:rPr>
                <w:rFonts w:ascii="標楷體" w:eastAsia="標楷體" w:hAnsi="標楷體"/>
              </w:rPr>
              <w:t>Sunflower Trilingual School</w:t>
            </w:r>
            <w:r>
              <w:rPr>
                <w:rFonts w:ascii="標楷體" w:eastAsia="標楷體" w:hAnsi="標楷體" w:hint="eastAsia"/>
              </w:rPr>
              <w:t>學生</w:t>
            </w:r>
            <w:r w:rsidRPr="00D468ED">
              <w:rPr>
                <w:rFonts w:ascii="標楷體" w:eastAsia="標楷體" w:hAnsi="標楷體"/>
                <w:spacing w:val="25"/>
              </w:rPr>
              <w:t>共</w:t>
            </w:r>
            <w:r w:rsidRPr="00D468ED">
              <w:rPr>
                <w:rFonts w:ascii="標楷體" w:eastAsia="標楷體" w:hAnsi="標楷體"/>
                <w:spacing w:val="-11"/>
              </w:rPr>
              <w:t>同</w:t>
            </w:r>
            <w:r w:rsidRPr="00D468ED">
              <w:rPr>
                <w:rFonts w:ascii="標楷體" w:eastAsia="標楷體" w:hAnsi="標楷體"/>
              </w:rPr>
              <w:t>參與</w:t>
            </w:r>
            <w:r>
              <w:rPr>
                <w:rFonts w:ascii="標楷體" w:eastAsia="標楷體" w:hAnsi="標楷體" w:hint="eastAsia"/>
              </w:rPr>
              <w:t>課</w:t>
            </w:r>
            <w:r w:rsidRPr="00D468ED">
              <w:rPr>
                <w:rFonts w:ascii="標楷體" w:eastAsia="標楷體" w:hAnsi="標楷體"/>
              </w:rPr>
              <w:t>程並且互動。</w:t>
            </w:r>
          </w:p>
          <w:p w14:paraId="6A02A236" w14:textId="77777777" w:rsidR="00D468ED" w:rsidRPr="00D468ED" w:rsidRDefault="00D468ED" w:rsidP="00D468ED">
            <w:pPr>
              <w:pStyle w:val="TableParagraph"/>
              <w:numPr>
                <w:ilvl w:val="0"/>
                <w:numId w:val="20"/>
              </w:numPr>
              <w:tabs>
                <w:tab w:val="left" w:pos="597"/>
                <w:tab w:val="left" w:pos="598"/>
              </w:tabs>
              <w:rPr>
                <w:rFonts w:ascii="標楷體" w:eastAsia="標楷體" w:hAnsi="標楷體"/>
                <w:sz w:val="26"/>
              </w:rPr>
            </w:pPr>
            <w:r w:rsidRPr="00D468ED">
              <w:rPr>
                <w:rFonts w:ascii="標楷體" w:eastAsia="標楷體" w:hAnsi="標楷體"/>
                <w:w w:val="110"/>
              </w:rPr>
              <w:t>能說出參訪地區的地方文化特色。</w:t>
            </w:r>
          </w:p>
        </w:tc>
      </w:tr>
      <w:tr w:rsidR="00D468ED" w:rsidRPr="00D468ED" w14:paraId="73296FE3" w14:textId="77777777" w:rsidTr="00D468ED">
        <w:trPr>
          <w:trHeight w:val="173"/>
          <w:jc w:val="center"/>
        </w:trPr>
        <w:tc>
          <w:tcPr>
            <w:tcW w:w="4371" w:type="dxa"/>
            <w:vAlign w:val="center"/>
          </w:tcPr>
          <w:p w14:paraId="1D6108AE" w14:textId="02E2410B" w:rsidR="00D468ED" w:rsidRPr="00D468ED" w:rsidRDefault="00D468ED" w:rsidP="00D468ED">
            <w:pPr>
              <w:pStyle w:val="TableParagraph"/>
              <w:numPr>
                <w:ilvl w:val="0"/>
                <w:numId w:val="23"/>
              </w:numPr>
              <w:spacing w:before="183"/>
              <w:ind w:right="160"/>
              <w:rPr>
                <w:rFonts w:ascii="標楷體" w:eastAsia="標楷體" w:hAnsi="標楷體"/>
                <w:w w:val="105"/>
              </w:rPr>
            </w:pPr>
            <w:r w:rsidRPr="00D468ED">
              <w:rPr>
                <w:rFonts w:ascii="標楷體" w:eastAsia="標楷體" w:hAnsi="標楷體"/>
              </w:rPr>
              <w:t>透過國際文化交流，</w:t>
            </w:r>
            <w:r w:rsidR="000F1D45">
              <w:rPr>
                <w:rFonts w:ascii="標楷體" w:eastAsia="標楷體" w:hAnsi="標楷體" w:hint="eastAsia"/>
              </w:rPr>
              <w:t>體</w:t>
            </w:r>
            <w:r w:rsidRPr="00D468ED">
              <w:rPr>
                <w:rFonts w:ascii="標楷體" w:eastAsia="標楷體" w:hAnsi="標楷體"/>
              </w:rPr>
              <w:t>驗多元</w:t>
            </w:r>
            <w:r w:rsidRPr="00D468ED">
              <w:rPr>
                <w:rFonts w:ascii="標楷體" w:eastAsia="標楷體" w:hAnsi="標楷體"/>
                <w:w w:val="105"/>
              </w:rPr>
              <w:t>文化。</w:t>
            </w:r>
          </w:p>
        </w:tc>
        <w:tc>
          <w:tcPr>
            <w:tcW w:w="5752" w:type="dxa"/>
            <w:vAlign w:val="center"/>
          </w:tcPr>
          <w:p w14:paraId="2E96C9BD" w14:textId="664BD58B" w:rsidR="00D468ED" w:rsidRPr="00D468ED" w:rsidRDefault="00D468ED" w:rsidP="00D468ED">
            <w:pPr>
              <w:pStyle w:val="TableParagraph"/>
              <w:numPr>
                <w:ilvl w:val="0"/>
                <w:numId w:val="21"/>
              </w:numPr>
              <w:tabs>
                <w:tab w:val="left" w:pos="590"/>
                <w:tab w:val="left" w:pos="591"/>
              </w:tabs>
              <w:spacing w:before="176"/>
              <w:rPr>
                <w:rFonts w:ascii="標楷體" w:eastAsia="標楷體" w:hAnsi="標楷體"/>
                <w:sz w:val="25"/>
              </w:rPr>
            </w:pPr>
            <w:r w:rsidRPr="00D468ED">
              <w:rPr>
                <w:rFonts w:ascii="標楷體" w:eastAsia="標楷體" w:hAnsi="標楷體"/>
                <w:w w:val="110"/>
              </w:rPr>
              <w:t>能說出</w:t>
            </w:r>
            <w:r w:rsidR="000F1D45">
              <w:rPr>
                <w:rFonts w:ascii="標楷體" w:eastAsia="標楷體" w:hAnsi="標楷體" w:hint="eastAsia"/>
                <w:w w:val="110"/>
              </w:rPr>
              <w:t>臺</w:t>
            </w:r>
            <w:r w:rsidRPr="00D468ED">
              <w:rPr>
                <w:rFonts w:ascii="標楷體" w:eastAsia="標楷體" w:hAnsi="標楷體"/>
                <w:w w:val="110"/>
              </w:rPr>
              <w:t>灣與</w:t>
            </w:r>
            <w:r>
              <w:rPr>
                <w:rFonts w:ascii="標楷體" w:eastAsia="標楷體" w:hAnsi="標楷體" w:hint="eastAsia"/>
                <w:w w:val="110"/>
              </w:rPr>
              <w:t>泰國</w:t>
            </w:r>
            <w:r w:rsidRPr="00D468ED">
              <w:rPr>
                <w:rFonts w:ascii="標楷體" w:eastAsia="標楷體" w:hAnsi="標楷體"/>
                <w:w w:val="110"/>
              </w:rPr>
              <w:t>文化的差異性與</w:t>
            </w:r>
            <w:r w:rsidR="000F1D45">
              <w:rPr>
                <w:rFonts w:ascii="標楷體" w:eastAsia="標楷體" w:hAnsi="標楷體" w:hint="eastAsia"/>
                <w:w w:val="110"/>
              </w:rPr>
              <w:t>相</w:t>
            </w:r>
            <w:r w:rsidRPr="00D468ED">
              <w:rPr>
                <w:rFonts w:ascii="標楷體" w:eastAsia="標楷體" w:hAnsi="標楷體"/>
                <w:w w:val="110"/>
              </w:rPr>
              <w:t>同性。</w:t>
            </w:r>
          </w:p>
          <w:p w14:paraId="69C62FEC" w14:textId="09EFD7A9" w:rsidR="00D468ED" w:rsidRPr="00D468ED" w:rsidRDefault="00D468ED" w:rsidP="00D468ED">
            <w:pPr>
              <w:pStyle w:val="TableParagraph"/>
              <w:numPr>
                <w:ilvl w:val="0"/>
                <w:numId w:val="21"/>
              </w:numPr>
              <w:tabs>
                <w:tab w:val="left" w:pos="590"/>
                <w:tab w:val="left" w:pos="591"/>
              </w:tabs>
              <w:spacing w:before="30"/>
              <w:rPr>
                <w:rFonts w:ascii="標楷體" w:eastAsia="標楷體" w:hAnsi="標楷體"/>
                <w:sz w:val="26"/>
              </w:rPr>
            </w:pPr>
            <w:r w:rsidRPr="00D468ED">
              <w:rPr>
                <w:rFonts w:ascii="標楷體" w:eastAsia="標楷體" w:hAnsi="標楷體"/>
                <w:w w:val="110"/>
              </w:rPr>
              <w:t>能舉例說明</w:t>
            </w:r>
            <w:r w:rsidR="000F1D45">
              <w:rPr>
                <w:rFonts w:ascii="標楷體" w:eastAsia="標楷體" w:hAnsi="標楷體" w:hint="eastAsia"/>
                <w:w w:val="110"/>
              </w:rPr>
              <w:t>臺</w:t>
            </w:r>
            <w:r w:rsidRPr="00D468ED">
              <w:rPr>
                <w:rFonts w:ascii="標楷體" w:eastAsia="標楷體" w:hAnsi="標楷體"/>
                <w:w w:val="110"/>
              </w:rPr>
              <w:t>灣與</w:t>
            </w:r>
            <w:r w:rsidR="000F1D45">
              <w:rPr>
                <w:rFonts w:ascii="標楷體" w:eastAsia="標楷體" w:hAnsi="標楷體" w:hint="eastAsia"/>
                <w:w w:val="110"/>
              </w:rPr>
              <w:t>泰國</w:t>
            </w:r>
            <w:r w:rsidRPr="00D468ED">
              <w:rPr>
                <w:rFonts w:ascii="標楷體" w:eastAsia="標楷體" w:hAnsi="標楷體"/>
                <w:w w:val="110"/>
              </w:rPr>
              <w:t>生活不同之處。</w:t>
            </w:r>
          </w:p>
        </w:tc>
      </w:tr>
      <w:tr w:rsidR="00D468ED" w:rsidRPr="00D468ED" w14:paraId="482F8D85" w14:textId="77777777" w:rsidTr="00D468ED">
        <w:trPr>
          <w:trHeight w:val="1752"/>
          <w:jc w:val="center"/>
        </w:trPr>
        <w:tc>
          <w:tcPr>
            <w:tcW w:w="4371" w:type="dxa"/>
            <w:vAlign w:val="center"/>
          </w:tcPr>
          <w:p w14:paraId="44F59ED8" w14:textId="173654F3" w:rsidR="00D468ED" w:rsidRPr="00D468ED" w:rsidRDefault="00D468ED" w:rsidP="00D468ED">
            <w:pPr>
              <w:pStyle w:val="TableParagraph"/>
              <w:numPr>
                <w:ilvl w:val="0"/>
                <w:numId w:val="23"/>
              </w:numPr>
              <w:ind w:right="215"/>
              <w:rPr>
                <w:rFonts w:ascii="標楷體" w:eastAsia="標楷體" w:hAnsi="標楷體"/>
              </w:rPr>
            </w:pPr>
            <w:r w:rsidRPr="00D468ED">
              <w:rPr>
                <w:rFonts w:ascii="標楷體" w:eastAsia="標楷體" w:hAnsi="標楷體"/>
                <w:w w:val="105"/>
              </w:rPr>
              <w:t>透過交流了解</w:t>
            </w:r>
            <w:r w:rsidR="000F1D45">
              <w:rPr>
                <w:rFonts w:ascii="標楷體" w:eastAsia="標楷體" w:hAnsi="標楷體" w:hint="eastAsia"/>
                <w:w w:val="105"/>
              </w:rPr>
              <w:t>泰國</w:t>
            </w:r>
            <w:r w:rsidRPr="00D468ED">
              <w:rPr>
                <w:rFonts w:ascii="標楷體" w:eastAsia="標楷體" w:hAnsi="標楷體"/>
                <w:w w:val="105"/>
              </w:rPr>
              <w:t>上課情況、了解當地風土民情，並透過簡報分享，讓更多學生知悉受惠。</w:t>
            </w:r>
          </w:p>
        </w:tc>
        <w:tc>
          <w:tcPr>
            <w:tcW w:w="5752" w:type="dxa"/>
            <w:vAlign w:val="center"/>
          </w:tcPr>
          <w:p w14:paraId="0ACE4B79" w14:textId="45AFA5C6" w:rsidR="00D468ED" w:rsidRPr="00D468ED" w:rsidRDefault="00D468ED" w:rsidP="00D468ED">
            <w:pPr>
              <w:pStyle w:val="TableParagraph"/>
              <w:numPr>
                <w:ilvl w:val="0"/>
                <w:numId w:val="22"/>
              </w:numPr>
              <w:tabs>
                <w:tab w:val="left" w:pos="615"/>
                <w:tab w:val="left" w:pos="616"/>
              </w:tabs>
              <w:ind w:right="71"/>
              <w:rPr>
                <w:rFonts w:ascii="標楷體" w:eastAsia="標楷體" w:hAnsi="標楷體"/>
                <w:sz w:val="25"/>
              </w:rPr>
            </w:pPr>
            <w:r w:rsidRPr="00D468ED">
              <w:rPr>
                <w:rFonts w:ascii="標楷體" w:eastAsia="標楷體" w:hAnsi="標楷體"/>
                <w:spacing w:val="-1"/>
                <w:w w:val="105"/>
                <w:position w:val="1"/>
              </w:rPr>
              <w:t>參與學生回國後，能透過簡報，讓未參與的學生</w:t>
            </w:r>
            <w:r w:rsidRPr="00D468ED">
              <w:rPr>
                <w:rFonts w:ascii="標楷體" w:eastAsia="標楷體" w:hAnsi="標楷體"/>
                <w:w w:val="110"/>
              </w:rPr>
              <w:t>知悉</w:t>
            </w:r>
            <w:r w:rsidR="000F1D45">
              <w:rPr>
                <w:rFonts w:ascii="標楷體" w:eastAsia="標楷體" w:hAnsi="標楷體" w:hint="eastAsia"/>
                <w:w w:val="110"/>
              </w:rPr>
              <w:t>泰國</w:t>
            </w:r>
            <w:r w:rsidRPr="00D468ED">
              <w:rPr>
                <w:rFonts w:ascii="標楷體" w:eastAsia="標楷體" w:hAnsi="標楷體"/>
                <w:w w:val="110"/>
              </w:rPr>
              <w:t>現況。</w:t>
            </w:r>
          </w:p>
          <w:p w14:paraId="27321A81" w14:textId="55357E1C" w:rsidR="00D468ED" w:rsidRPr="00D468ED" w:rsidRDefault="00D468ED" w:rsidP="00D468ED">
            <w:pPr>
              <w:pStyle w:val="TableParagraph"/>
              <w:numPr>
                <w:ilvl w:val="0"/>
                <w:numId w:val="22"/>
              </w:numPr>
              <w:tabs>
                <w:tab w:val="left" w:pos="608"/>
                <w:tab w:val="left" w:pos="609"/>
              </w:tabs>
              <w:spacing w:before="12"/>
              <w:ind w:right="65"/>
              <w:rPr>
                <w:rFonts w:ascii="標楷體" w:eastAsia="標楷體" w:hAnsi="標楷體"/>
                <w:sz w:val="26"/>
              </w:rPr>
            </w:pPr>
            <w:r w:rsidRPr="00D468ED">
              <w:rPr>
                <w:rFonts w:ascii="標楷體" w:eastAsia="標楷體" w:hAnsi="標楷體"/>
                <w:spacing w:val="-1"/>
                <w:w w:val="110"/>
              </w:rPr>
              <w:t>學生能透過</w:t>
            </w:r>
            <w:r w:rsidR="000F1D45">
              <w:rPr>
                <w:rFonts w:ascii="標楷體" w:eastAsia="標楷體" w:hAnsi="標楷體" w:hint="eastAsia"/>
                <w:spacing w:val="-1"/>
                <w:w w:val="110"/>
              </w:rPr>
              <w:t>觀</w:t>
            </w:r>
            <w:r w:rsidRPr="00D468ED">
              <w:rPr>
                <w:rFonts w:ascii="標楷體" w:eastAsia="標楷體" w:hAnsi="標楷體"/>
                <w:spacing w:val="-1"/>
                <w:w w:val="110"/>
              </w:rPr>
              <w:t>察-</w:t>
            </w:r>
            <w:r w:rsidR="000F1D45">
              <w:rPr>
                <w:rFonts w:ascii="標楷體" w:eastAsia="標楷體" w:hAnsi="標楷體"/>
                <w:spacing w:val="-1"/>
                <w:w w:val="110"/>
              </w:rPr>
              <w:t>&gt;</w:t>
            </w:r>
            <w:r w:rsidRPr="00D468ED">
              <w:rPr>
                <w:rFonts w:ascii="標楷體" w:eastAsia="標楷體" w:hAnsi="標楷體"/>
                <w:spacing w:val="-1"/>
                <w:w w:val="110"/>
              </w:rPr>
              <w:t>紀錄-</w:t>
            </w:r>
            <w:r w:rsidR="000F1D45">
              <w:rPr>
                <w:rFonts w:ascii="標楷體" w:eastAsia="標楷體" w:hAnsi="標楷體"/>
                <w:spacing w:val="-1"/>
                <w:w w:val="110"/>
              </w:rPr>
              <w:t>&gt;</w:t>
            </w:r>
            <w:r w:rsidRPr="00D468ED">
              <w:rPr>
                <w:rFonts w:ascii="標楷體" w:eastAsia="標楷體" w:hAnsi="標楷體"/>
                <w:spacing w:val="-1"/>
                <w:w w:val="110"/>
              </w:rPr>
              <w:t xml:space="preserve">反思的書面資料呈現， </w:t>
            </w:r>
            <w:r w:rsidRPr="00D468ED">
              <w:rPr>
                <w:rFonts w:ascii="標楷體" w:eastAsia="標楷體" w:hAnsi="標楷體"/>
                <w:w w:val="110"/>
              </w:rPr>
              <w:t>說明教育交流學</w:t>
            </w:r>
            <w:r w:rsidR="000F1D45">
              <w:rPr>
                <w:rFonts w:ascii="標楷體" w:eastAsia="標楷體" w:hAnsi="標楷體" w:hint="eastAsia"/>
                <w:w w:val="110"/>
              </w:rPr>
              <w:t>習</w:t>
            </w:r>
            <w:r w:rsidRPr="00D468ED">
              <w:rPr>
                <w:rFonts w:ascii="標楷體" w:eastAsia="標楷體" w:hAnsi="標楷體"/>
                <w:w w:val="110"/>
              </w:rPr>
              <w:t>成效。</w:t>
            </w:r>
          </w:p>
        </w:tc>
      </w:tr>
    </w:tbl>
    <w:p w14:paraId="5AFD439F" w14:textId="77777777" w:rsidR="00AC5981" w:rsidRDefault="00AC5981" w:rsidP="00AC5981">
      <w:pPr>
        <w:rPr>
          <w:rFonts w:ascii="標楷體" w:eastAsiaTheme="minorEastAsia" w:hAnsi="標楷體"/>
          <w:sz w:val="24"/>
          <w:szCs w:val="24"/>
        </w:rPr>
      </w:pPr>
    </w:p>
    <w:p w14:paraId="70E78201" w14:textId="799E723A" w:rsidR="00AC5981" w:rsidRPr="00632BF1" w:rsidRDefault="00AC5981" w:rsidP="00AC5981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pacing w:val="-2"/>
          <w:sz w:val="28"/>
        </w:rPr>
        <w:t>十一</w:t>
      </w:r>
      <w:r w:rsidRPr="00632BF1">
        <w:rPr>
          <w:rFonts w:ascii="標楷體" w:eastAsia="標楷體" w:hAnsi="標楷體"/>
          <w:b/>
          <w:bCs/>
          <w:spacing w:val="-2"/>
          <w:sz w:val="28"/>
        </w:rPr>
        <w:t>、</w:t>
      </w:r>
      <w:r>
        <w:rPr>
          <w:rFonts w:ascii="標楷體" w:eastAsia="標楷體" w:hAnsi="標楷體" w:hint="eastAsia"/>
          <w:b/>
          <w:bCs/>
          <w:spacing w:val="-2"/>
          <w:sz w:val="28"/>
        </w:rPr>
        <w:t>本計畫陳市府核准後實施，如有未盡事宜，得另行補充修正。</w:t>
      </w:r>
    </w:p>
    <w:p w14:paraId="3928E50A" w14:textId="0AAE70AC" w:rsidR="005F31BF" w:rsidRDefault="005F31BF">
      <w:pPr>
        <w:rPr>
          <w:rFonts w:ascii="標楷體" w:eastAsiaTheme="minorEastAsia" w:hAnsi="標楷體"/>
          <w:sz w:val="24"/>
          <w:szCs w:val="24"/>
        </w:rPr>
      </w:pPr>
      <w:r>
        <w:rPr>
          <w:rFonts w:ascii="標楷體" w:eastAsiaTheme="minorEastAsia" w:hAnsi="標楷體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122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853"/>
        <w:gridCol w:w="1584"/>
        <w:gridCol w:w="456"/>
        <w:gridCol w:w="9"/>
        <w:gridCol w:w="6"/>
        <w:gridCol w:w="9"/>
        <w:gridCol w:w="48"/>
        <w:gridCol w:w="2352"/>
        <w:gridCol w:w="47"/>
        <w:gridCol w:w="27"/>
        <w:gridCol w:w="12"/>
        <w:gridCol w:w="9"/>
        <w:gridCol w:w="939"/>
        <w:gridCol w:w="2158"/>
        <w:gridCol w:w="1271"/>
      </w:tblGrid>
      <w:tr w:rsidR="00A7623C" w:rsidRPr="00A7623C" w14:paraId="6EDAB700" w14:textId="77777777" w:rsidTr="00826277">
        <w:trPr>
          <w:cantSplit/>
          <w:trHeight w:val="453"/>
        </w:trPr>
        <w:tc>
          <w:tcPr>
            <w:tcW w:w="10201" w:type="dxa"/>
            <w:gridSpan w:val="16"/>
            <w:vAlign w:val="center"/>
          </w:tcPr>
          <w:p w14:paraId="3AAF36EB" w14:textId="77777777" w:rsidR="00A7623C" w:rsidRPr="00A7623C" w:rsidRDefault="00A7623C" w:rsidP="00A7623C">
            <w:pPr>
              <w:tabs>
                <w:tab w:val="left" w:pos="2715"/>
              </w:tabs>
              <w:adjustRightInd w:val="0"/>
              <w:spacing w:line="240" w:lineRule="exact"/>
              <w:ind w:leftChars="81" w:left="178" w:firstLine="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桃園市雙語創新、亮點學校赴泰國8日國際教育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入校見學</w:t>
            </w:r>
            <w:proofErr w:type="gramEnd"/>
            <w:r w:rsidRPr="00A7623C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團</w:t>
            </w:r>
          </w:p>
        </w:tc>
      </w:tr>
      <w:tr w:rsidR="00A7623C" w:rsidRPr="00A7623C" w14:paraId="3D0065F1" w14:textId="77777777" w:rsidTr="00826277">
        <w:trPr>
          <w:cantSplit/>
          <w:trHeight w:val="356"/>
        </w:trPr>
        <w:tc>
          <w:tcPr>
            <w:tcW w:w="2858" w:type="dxa"/>
            <w:gridSpan w:val="3"/>
            <w:vAlign w:val="center"/>
          </w:tcPr>
          <w:p w14:paraId="57AB6ED7" w14:textId="77777777" w:rsidR="00A7623C" w:rsidRPr="00A7623C" w:rsidRDefault="00A7623C" w:rsidP="00A7623C">
            <w:pPr>
              <w:adjustRightInd w:val="0"/>
              <w:spacing w:line="320" w:lineRule="exact"/>
              <w:jc w:val="both"/>
              <w:rPr>
                <w:rFonts w:ascii="標楷體" w:eastAsia="新細明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出發班機: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依實際班機調整</w:t>
            </w:r>
          </w:p>
        </w:tc>
        <w:tc>
          <w:tcPr>
            <w:tcW w:w="3914" w:type="dxa"/>
            <w:gridSpan w:val="11"/>
            <w:vAlign w:val="center"/>
          </w:tcPr>
          <w:p w14:paraId="66C8010D" w14:textId="20B9A886" w:rsidR="00A7623C" w:rsidRPr="00A7623C" w:rsidRDefault="00A7623C" w:rsidP="00A7623C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桃  園出發時間：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0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1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CN"/>
              </w:rPr>
              <w:t>/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1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3429" w:type="dxa"/>
            <w:gridSpan w:val="2"/>
            <w:vAlign w:val="center"/>
          </w:tcPr>
          <w:p w14:paraId="21DD2C7C" w14:textId="55D585D4" w:rsidR="00A7623C" w:rsidRPr="00A7623C" w:rsidRDefault="00A7623C" w:rsidP="00A7623C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  <w:lang w:eastAsia="zh-CN"/>
              </w:rPr>
            </w:pPr>
            <w:proofErr w:type="gramStart"/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曼</w:t>
            </w:r>
            <w:proofErr w:type="gramEnd"/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 xml:space="preserve">  谷到達時間：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01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/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1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7</w:t>
            </w:r>
          </w:p>
        </w:tc>
      </w:tr>
      <w:tr w:rsidR="00A7623C" w:rsidRPr="00A7623C" w14:paraId="791560AA" w14:textId="77777777" w:rsidTr="00826277">
        <w:trPr>
          <w:cantSplit/>
          <w:trHeight w:val="338"/>
        </w:trPr>
        <w:tc>
          <w:tcPr>
            <w:tcW w:w="2858" w:type="dxa"/>
            <w:gridSpan w:val="3"/>
            <w:vAlign w:val="center"/>
          </w:tcPr>
          <w:p w14:paraId="5353A0AC" w14:textId="77777777" w:rsidR="00A7623C" w:rsidRPr="00A7623C" w:rsidRDefault="00A7623C" w:rsidP="00A7623C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回程班機：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0"/>
                <w:szCs w:val="20"/>
              </w:rPr>
              <w:t>依實際班機調整</w:t>
            </w:r>
          </w:p>
        </w:tc>
        <w:tc>
          <w:tcPr>
            <w:tcW w:w="3914" w:type="dxa"/>
            <w:gridSpan w:val="11"/>
            <w:vAlign w:val="center"/>
          </w:tcPr>
          <w:p w14:paraId="4A47C352" w14:textId="1415D010" w:rsidR="00A7623C" w:rsidRPr="00A7623C" w:rsidRDefault="00A7623C" w:rsidP="00A7623C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proofErr w:type="gramStart"/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曼</w:t>
            </w:r>
            <w:proofErr w:type="gramEnd"/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 xml:space="preserve">  谷出發時間：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01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CN"/>
              </w:rPr>
              <w:t>/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24</w:t>
            </w:r>
          </w:p>
        </w:tc>
        <w:tc>
          <w:tcPr>
            <w:tcW w:w="3429" w:type="dxa"/>
            <w:gridSpan w:val="2"/>
            <w:vAlign w:val="center"/>
          </w:tcPr>
          <w:p w14:paraId="3E1CFCA7" w14:textId="043D3A1D" w:rsidR="00A7623C" w:rsidRPr="00A7623C" w:rsidRDefault="00A7623C" w:rsidP="00A7623C">
            <w:pPr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桃  園到達時間：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01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CN"/>
              </w:rPr>
              <w:t>/</w:t>
            </w:r>
            <w:r w:rsidR="00881088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2</w:t>
            </w: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4</w:t>
            </w:r>
          </w:p>
        </w:tc>
      </w:tr>
      <w:tr w:rsidR="00A7623C" w:rsidRPr="00A7623C" w14:paraId="03754689" w14:textId="77777777" w:rsidTr="00826277">
        <w:trPr>
          <w:cantSplit/>
          <w:trHeight w:val="283"/>
        </w:trPr>
        <w:tc>
          <w:tcPr>
            <w:tcW w:w="1274" w:type="dxa"/>
            <w:gridSpan w:val="2"/>
            <w:vAlign w:val="center"/>
          </w:tcPr>
          <w:p w14:paraId="442A5D55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日 期</w:t>
            </w:r>
          </w:p>
        </w:tc>
        <w:tc>
          <w:tcPr>
            <w:tcW w:w="7656" w:type="dxa"/>
            <w:gridSpan w:val="13"/>
            <w:vAlign w:val="center"/>
          </w:tcPr>
          <w:p w14:paraId="284B5E39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行　　　　　　程</w:t>
            </w:r>
          </w:p>
        </w:tc>
        <w:tc>
          <w:tcPr>
            <w:tcW w:w="1271" w:type="dxa"/>
            <w:vAlign w:val="center"/>
          </w:tcPr>
          <w:p w14:paraId="6E6A6A19" w14:textId="77777777" w:rsidR="00A7623C" w:rsidRPr="00A7623C" w:rsidRDefault="00A7623C" w:rsidP="00A7623C">
            <w:pPr>
              <w:adjustRightInd w:val="0"/>
              <w:spacing w:line="240" w:lineRule="exact"/>
              <w:ind w:leftChars="-12" w:left="3" w:rightChars="-12" w:right="-26" w:hangingChars="12" w:hanging="29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住宿飯店</w:t>
            </w:r>
          </w:p>
        </w:tc>
      </w:tr>
      <w:tr w:rsidR="00A7623C" w:rsidRPr="00A7623C" w14:paraId="4E518618" w14:textId="77777777" w:rsidTr="00826277">
        <w:trPr>
          <w:cantSplit/>
          <w:trHeight w:val="488"/>
        </w:trPr>
        <w:tc>
          <w:tcPr>
            <w:tcW w:w="421" w:type="dxa"/>
            <w:vMerge w:val="restart"/>
            <w:vAlign w:val="center"/>
          </w:tcPr>
          <w:p w14:paraId="451F9637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853" w:type="dxa"/>
            <w:vMerge w:val="restart"/>
            <w:vAlign w:val="center"/>
          </w:tcPr>
          <w:p w14:paraId="67D28868" w14:textId="4768C5A1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</w:t>
            </w:r>
            <w:r w:rsidR="00881088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</w:t>
            </w: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7</w:t>
            </w:r>
          </w:p>
          <w:p w14:paraId="12C7E21D" w14:textId="0B7458C6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</w:t>
            </w:r>
            <w:r w:rsidR="00881088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六</w:t>
            </w: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)</w:t>
            </w:r>
          </w:p>
        </w:tc>
        <w:tc>
          <w:tcPr>
            <w:tcW w:w="7656" w:type="dxa"/>
            <w:gridSpan w:val="13"/>
            <w:vAlign w:val="center"/>
          </w:tcPr>
          <w:p w14:paraId="193A2E55" w14:textId="77777777" w:rsidR="00A7623C" w:rsidRPr="00A7623C" w:rsidRDefault="00A7623C" w:rsidP="00A7623C">
            <w:pPr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桃園</w:t>
            </w:r>
            <w:r w:rsidRPr="00A7623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sym w:font="Wingdings" w:char="F051"/>
            </w:r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曼谷-科學教育中心</w:t>
            </w:r>
          </w:p>
        </w:tc>
        <w:tc>
          <w:tcPr>
            <w:tcW w:w="1271" w:type="dxa"/>
            <w:vMerge w:val="restart"/>
            <w:vAlign w:val="center"/>
          </w:tcPr>
          <w:p w14:paraId="68102468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飯店住宿1</w:t>
            </w:r>
          </w:p>
        </w:tc>
      </w:tr>
      <w:tr w:rsidR="00A7623C" w:rsidRPr="00A7623C" w14:paraId="61C354E9" w14:textId="77777777" w:rsidTr="00881088">
        <w:trPr>
          <w:cantSplit/>
          <w:trHeight w:val="477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2892182B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07B5EE1C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112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97C5C65" w14:textId="77777777" w:rsidR="00A7623C" w:rsidRPr="00A7623C" w:rsidRDefault="00A7623C" w:rsidP="00A7623C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  <w:tr2bl w:val="nil"/>
            </w:tcBorders>
            <w:vAlign w:val="center"/>
          </w:tcPr>
          <w:p w14:paraId="62F17FAE" w14:textId="77777777" w:rsidR="00A7623C" w:rsidRPr="00A7623C" w:rsidRDefault="00A7623C" w:rsidP="00A7623C">
            <w:pPr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3192" w:type="dxa"/>
            <w:gridSpan w:val="6"/>
            <w:tcBorders>
              <w:bottom w:val="single" w:sz="4" w:space="0" w:color="auto"/>
            </w:tcBorders>
            <w:vAlign w:val="center"/>
          </w:tcPr>
          <w:p w14:paraId="65BC331D" w14:textId="77777777" w:rsidR="00A7623C" w:rsidRPr="00A7623C" w:rsidRDefault="00A7623C" w:rsidP="00A7623C">
            <w:pPr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晚餐:</w:t>
            </w:r>
            <w:r w:rsidRPr="00A7623C">
              <w:rPr>
                <w:rFonts w:ascii="標楷體" w:eastAsia="標楷體" w:hAnsi="標楷體" w:cs="Times New Roman" w:hint="eastAsia"/>
                <w:spacing w:val="14"/>
                <w:kern w:val="2"/>
                <w:sz w:val="24"/>
                <w:szCs w:val="24"/>
              </w:rPr>
              <w:t>風味餐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0001D7E0" w14:textId="77777777" w:rsidR="00A7623C" w:rsidRPr="00A7623C" w:rsidRDefault="00A7623C" w:rsidP="00A7623C">
            <w:pPr>
              <w:adjustRightInd w:val="0"/>
              <w:spacing w:line="240" w:lineRule="exact"/>
              <w:ind w:leftChars="-12" w:left="3" w:rightChars="-12" w:right="-26" w:hangingChars="12" w:hanging="29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</w:tr>
      <w:tr w:rsidR="00881088" w:rsidRPr="00A7623C" w14:paraId="2279DBC9" w14:textId="18BE783B" w:rsidTr="00881088">
        <w:trPr>
          <w:cantSplit/>
          <w:trHeight w:hRule="exact" w:val="454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79E032CC" w14:textId="281508D4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2909BAE4" w14:textId="68A03F41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18</w:t>
            </w:r>
          </w:p>
          <w:p w14:paraId="75539444" w14:textId="3C5CD96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</w:t>
            </w:r>
            <w:r w:rsidR="00534381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日</w:t>
            </w: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)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F3EF" w14:textId="77777777" w:rsidR="00881088" w:rsidRPr="00A7623C" w:rsidRDefault="00881088" w:rsidP="00881088">
            <w:pPr>
              <w:autoSpaceDE/>
              <w:autoSpaceDN/>
              <w:spacing w:beforeLines="30" w:before="72" w:afterLines="30" w:after="72" w:line="240" w:lineRule="exact"/>
              <w:contextualSpacing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曼谷城市踏查</w:t>
            </w:r>
            <w:r w:rsidRPr="00A7623C">
              <w:rPr>
                <w:rFonts w:ascii="標楷體" w:eastAsia="標楷體" w:hAnsi="標楷體" w:cs="新細明體" w:hint="eastAsia"/>
                <w:bCs/>
                <w:spacing w:val="10"/>
                <w:sz w:val="24"/>
                <w:szCs w:val="24"/>
              </w:rPr>
              <w:t>-賽福瑞海洋世界-野生動物園區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5E17230F" w14:textId="03BFDC19" w:rsidR="00881088" w:rsidRPr="00A7623C" w:rsidRDefault="00881088" w:rsidP="00881088">
            <w:pPr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飯店住宿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2</w:t>
            </w:r>
          </w:p>
        </w:tc>
      </w:tr>
      <w:tr w:rsidR="00881088" w:rsidRPr="00A7623C" w14:paraId="3FBC94BF" w14:textId="6DAC2140" w:rsidTr="00246A94">
        <w:trPr>
          <w:cantSplit/>
          <w:trHeight w:hRule="exact" w:val="454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37F17E32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46830547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48B7" w14:textId="77777777" w:rsidR="00881088" w:rsidRPr="00A7623C" w:rsidRDefault="00881088" w:rsidP="00881088">
            <w:pPr>
              <w:autoSpaceDE/>
              <w:autoSpaceDN/>
              <w:adjustRightInd w:val="0"/>
              <w:snapToGrid w:val="0"/>
              <w:spacing w:beforeLines="30" w:before="72" w:afterLines="30" w:after="72"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飯店早餐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858BE" w14:textId="77777777" w:rsidR="00881088" w:rsidRPr="00A7623C" w:rsidRDefault="00881088" w:rsidP="00881088">
            <w:pPr>
              <w:autoSpaceDE/>
              <w:autoSpaceDN/>
              <w:adjustRightInd w:val="0"/>
              <w:snapToGrid w:val="0"/>
              <w:spacing w:beforeLines="30" w:before="72" w:afterLines="30" w:after="72"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自助餐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136B5" w14:textId="77777777" w:rsidR="00881088" w:rsidRPr="00A7623C" w:rsidRDefault="00881088" w:rsidP="00881088">
            <w:pPr>
              <w:autoSpaceDE/>
              <w:autoSpaceDN/>
              <w:adjustRightInd w:val="0"/>
              <w:snapToGrid w:val="0"/>
              <w:spacing w:beforeLines="30" w:before="72" w:afterLines="30" w:after="72"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color w:val="000000"/>
                <w:spacing w:val="14"/>
                <w:kern w:val="2"/>
                <w:sz w:val="24"/>
                <w:szCs w:val="24"/>
              </w:rPr>
              <w:t>晚餐: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風味餐</w:t>
            </w:r>
          </w:p>
        </w:tc>
        <w:tc>
          <w:tcPr>
            <w:tcW w:w="1271" w:type="dxa"/>
            <w:vMerge/>
            <w:vAlign w:val="center"/>
          </w:tcPr>
          <w:p w14:paraId="7F849520" w14:textId="73937E22" w:rsidR="00881088" w:rsidRPr="00A7623C" w:rsidRDefault="00881088" w:rsidP="00881088">
            <w:pPr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881088" w:rsidRPr="00A7623C" w14:paraId="12709140" w14:textId="77777777" w:rsidTr="00826277">
        <w:trPr>
          <w:cantSplit/>
          <w:trHeight w:hRule="exact" w:val="454"/>
        </w:trPr>
        <w:tc>
          <w:tcPr>
            <w:tcW w:w="4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9D52C1" w14:textId="0EF50BBF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  <w:vAlign w:val="center"/>
          </w:tcPr>
          <w:p w14:paraId="377C6ADD" w14:textId="106FAE9A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19</w:t>
            </w:r>
          </w:p>
          <w:p w14:paraId="3B1C7554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一</w:t>
            </w:r>
            <w:proofErr w:type="gramEnd"/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)</w:t>
            </w:r>
          </w:p>
        </w:tc>
        <w:tc>
          <w:tcPr>
            <w:tcW w:w="7656" w:type="dxa"/>
            <w:gridSpan w:val="13"/>
            <w:tcBorders>
              <w:top w:val="double" w:sz="4" w:space="0" w:color="auto"/>
            </w:tcBorders>
            <w:vAlign w:val="center"/>
          </w:tcPr>
          <w:p w14:paraId="4DCDF793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  <w:t>Sunflower Trilingual School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入校見學</w:t>
            </w:r>
            <w:proofErr w:type="gramEnd"/>
          </w:p>
        </w:tc>
        <w:tc>
          <w:tcPr>
            <w:tcW w:w="127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9F96FE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學校住宿1</w:t>
            </w:r>
          </w:p>
        </w:tc>
      </w:tr>
      <w:tr w:rsidR="00881088" w:rsidRPr="00A7623C" w14:paraId="39678192" w14:textId="77777777" w:rsidTr="00826277">
        <w:trPr>
          <w:cantSplit/>
          <w:trHeight w:hRule="exact" w:val="454"/>
        </w:trPr>
        <w:tc>
          <w:tcPr>
            <w:tcW w:w="421" w:type="dxa"/>
            <w:vMerge/>
            <w:tcBorders>
              <w:left w:val="double" w:sz="4" w:space="0" w:color="auto"/>
            </w:tcBorders>
            <w:vAlign w:val="center"/>
          </w:tcPr>
          <w:p w14:paraId="03810B36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14:paraId="0897CA9F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</w:p>
        </w:tc>
        <w:tc>
          <w:tcPr>
            <w:tcW w:w="2064" w:type="dxa"/>
            <w:gridSpan w:val="5"/>
            <w:vAlign w:val="center"/>
          </w:tcPr>
          <w:p w14:paraId="4244EB7C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飯店早餐</w:t>
            </w:r>
          </w:p>
        </w:tc>
        <w:tc>
          <w:tcPr>
            <w:tcW w:w="2495" w:type="dxa"/>
            <w:gridSpan w:val="6"/>
            <w:vAlign w:val="center"/>
          </w:tcPr>
          <w:p w14:paraId="690AD6F3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3097" w:type="dxa"/>
            <w:gridSpan w:val="2"/>
            <w:vAlign w:val="center"/>
          </w:tcPr>
          <w:p w14:paraId="5FE51F7D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73F5D7DF" w14:textId="77777777" w:rsidR="00881088" w:rsidRPr="00A7623C" w:rsidRDefault="00881088" w:rsidP="00881088">
            <w:pPr>
              <w:adjustRightInd w:val="0"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881088" w:rsidRPr="00A7623C" w14:paraId="6BEE8CF2" w14:textId="77777777" w:rsidTr="00826277">
        <w:trPr>
          <w:cantSplit/>
          <w:trHeight w:hRule="exact" w:val="454"/>
        </w:trPr>
        <w:tc>
          <w:tcPr>
            <w:tcW w:w="421" w:type="dxa"/>
            <w:vMerge w:val="restart"/>
            <w:tcBorders>
              <w:left w:val="double" w:sz="4" w:space="0" w:color="auto"/>
            </w:tcBorders>
            <w:vAlign w:val="center"/>
          </w:tcPr>
          <w:p w14:paraId="52E285BF" w14:textId="77EFBC4F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vMerge w:val="restart"/>
            <w:vAlign w:val="center"/>
          </w:tcPr>
          <w:p w14:paraId="5731C3B5" w14:textId="51F66A0B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20</w:t>
            </w:r>
          </w:p>
          <w:p w14:paraId="2B2DCFFF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(二)</w:t>
            </w:r>
          </w:p>
        </w:tc>
        <w:tc>
          <w:tcPr>
            <w:tcW w:w="7656" w:type="dxa"/>
            <w:gridSpan w:val="13"/>
            <w:vAlign w:val="center"/>
          </w:tcPr>
          <w:p w14:paraId="179129EE" w14:textId="77777777" w:rsidR="00881088" w:rsidRPr="00A7623C" w:rsidRDefault="00881088" w:rsidP="00881088">
            <w:pPr>
              <w:autoSpaceDE/>
              <w:autoSpaceDN/>
              <w:spacing w:beforeLines="30" w:before="72" w:afterLines="30" w:after="72" w:line="24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  <w:t>Sunflower Trilingual School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入校見學</w:t>
            </w:r>
            <w:proofErr w:type="gramEnd"/>
          </w:p>
        </w:tc>
        <w:tc>
          <w:tcPr>
            <w:tcW w:w="1271" w:type="dxa"/>
            <w:vMerge w:val="restart"/>
            <w:tcBorders>
              <w:right w:val="double" w:sz="4" w:space="0" w:color="auto"/>
            </w:tcBorders>
            <w:vAlign w:val="center"/>
          </w:tcPr>
          <w:p w14:paraId="37023D18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學校住宿2</w:t>
            </w:r>
          </w:p>
        </w:tc>
      </w:tr>
      <w:tr w:rsidR="00881088" w:rsidRPr="00A7623C" w14:paraId="20799C1D" w14:textId="77777777" w:rsidTr="00826277">
        <w:trPr>
          <w:cantSplit/>
          <w:trHeight w:hRule="exact" w:val="454"/>
        </w:trPr>
        <w:tc>
          <w:tcPr>
            <w:tcW w:w="421" w:type="dxa"/>
            <w:vMerge/>
            <w:tcBorders>
              <w:left w:val="double" w:sz="4" w:space="0" w:color="auto"/>
            </w:tcBorders>
            <w:vAlign w:val="center"/>
          </w:tcPr>
          <w:p w14:paraId="39A207D7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14:paraId="18139A8D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431CC5B9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學校早餐</w:t>
            </w:r>
          </w:p>
        </w:tc>
        <w:tc>
          <w:tcPr>
            <w:tcW w:w="2495" w:type="dxa"/>
            <w:gridSpan w:val="6"/>
            <w:vAlign w:val="center"/>
          </w:tcPr>
          <w:p w14:paraId="41DA3461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3106" w:type="dxa"/>
            <w:gridSpan w:val="3"/>
            <w:vAlign w:val="center"/>
          </w:tcPr>
          <w:p w14:paraId="6B1855D6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1FA1E276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881088" w:rsidRPr="00A7623C" w14:paraId="241A3E9C" w14:textId="77777777" w:rsidTr="00826277">
        <w:trPr>
          <w:cantSplit/>
          <w:trHeight w:hRule="exact" w:val="454"/>
        </w:trPr>
        <w:tc>
          <w:tcPr>
            <w:tcW w:w="421" w:type="dxa"/>
            <w:vMerge w:val="restart"/>
            <w:tcBorders>
              <w:left w:val="double" w:sz="4" w:space="0" w:color="auto"/>
            </w:tcBorders>
            <w:vAlign w:val="center"/>
          </w:tcPr>
          <w:p w14:paraId="7466D6CE" w14:textId="0CD80E15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853" w:type="dxa"/>
            <w:vMerge w:val="restart"/>
            <w:vAlign w:val="center"/>
          </w:tcPr>
          <w:p w14:paraId="284B879C" w14:textId="29216C32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21</w:t>
            </w:r>
          </w:p>
          <w:p w14:paraId="749E3F5D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(三)</w:t>
            </w:r>
          </w:p>
        </w:tc>
        <w:tc>
          <w:tcPr>
            <w:tcW w:w="7656" w:type="dxa"/>
            <w:gridSpan w:val="13"/>
            <w:vAlign w:val="center"/>
          </w:tcPr>
          <w:p w14:paraId="75F1CEDD" w14:textId="77777777" w:rsidR="00881088" w:rsidRPr="00A7623C" w:rsidRDefault="00881088" w:rsidP="00881088">
            <w:pPr>
              <w:autoSpaceDE/>
              <w:autoSpaceDN/>
              <w:spacing w:beforeLines="30" w:before="72" w:afterLines="30" w:after="72" w:line="24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  <w:t>Sunflower Trilingual School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入校見學</w:t>
            </w:r>
            <w:proofErr w:type="gramEnd"/>
          </w:p>
        </w:tc>
        <w:tc>
          <w:tcPr>
            <w:tcW w:w="1271" w:type="dxa"/>
            <w:vMerge w:val="restart"/>
            <w:tcBorders>
              <w:right w:val="double" w:sz="4" w:space="0" w:color="auto"/>
            </w:tcBorders>
            <w:vAlign w:val="center"/>
          </w:tcPr>
          <w:p w14:paraId="5899ECB2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學校住宿3</w:t>
            </w:r>
          </w:p>
        </w:tc>
      </w:tr>
      <w:tr w:rsidR="00881088" w:rsidRPr="00A7623C" w14:paraId="14F410BB" w14:textId="77777777" w:rsidTr="00826277">
        <w:trPr>
          <w:cantSplit/>
          <w:trHeight w:hRule="exact" w:val="454"/>
        </w:trPr>
        <w:tc>
          <w:tcPr>
            <w:tcW w:w="421" w:type="dxa"/>
            <w:vMerge/>
            <w:tcBorders>
              <w:left w:val="double" w:sz="4" w:space="0" w:color="auto"/>
            </w:tcBorders>
            <w:vAlign w:val="center"/>
          </w:tcPr>
          <w:p w14:paraId="1DE0A743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14:paraId="4E7D7ED8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3F780594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學校早餐</w:t>
            </w:r>
          </w:p>
        </w:tc>
        <w:tc>
          <w:tcPr>
            <w:tcW w:w="2495" w:type="dxa"/>
            <w:gridSpan w:val="6"/>
            <w:vAlign w:val="center"/>
          </w:tcPr>
          <w:p w14:paraId="7A7AC1D3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3106" w:type="dxa"/>
            <w:gridSpan w:val="3"/>
            <w:vAlign w:val="center"/>
          </w:tcPr>
          <w:p w14:paraId="526AAB4B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1271" w:type="dxa"/>
            <w:vMerge/>
            <w:tcBorders>
              <w:right w:val="double" w:sz="4" w:space="0" w:color="auto"/>
            </w:tcBorders>
            <w:vAlign w:val="center"/>
          </w:tcPr>
          <w:p w14:paraId="613A4EF6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881088" w:rsidRPr="00A7623C" w14:paraId="33BBA9AF" w14:textId="77777777" w:rsidTr="00826277">
        <w:trPr>
          <w:cantSplit/>
          <w:trHeight w:hRule="exact" w:val="454"/>
        </w:trPr>
        <w:tc>
          <w:tcPr>
            <w:tcW w:w="421" w:type="dxa"/>
            <w:vMerge w:val="restart"/>
            <w:tcBorders>
              <w:left w:val="double" w:sz="4" w:space="0" w:color="auto"/>
            </w:tcBorders>
            <w:vAlign w:val="center"/>
          </w:tcPr>
          <w:p w14:paraId="723295D8" w14:textId="57182CEA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853" w:type="dxa"/>
            <w:vMerge w:val="restart"/>
            <w:vAlign w:val="center"/>
          </w:tcPr>
          <w:p w14:paraId="19AB7D5A" w14:textId="7DE3F8EE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22</w:t>
            </w:r>
          </w:p>
          <w:p w14:paraId="62F49F2A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(四)</w:t>
            </w:r>
          </w:p>
        </w:tc>
        <w:tc>
          <w:tcPr>
            <w:tcW w:w="7656" w:type="dxa"/>
            <w:gridSpan w:val="13"/>
            <w:vAlign w:val="center"/>
          </w:tcPr>
          <w:p w14:paraId="5D8AF44F" w14:textId="77777777" w:rsidR="00881088" w:rsidRPr="00A7623C" w:rsidRDefault="00881088" w:rsidP="00881088">
            <w:pPr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  <w:t>Sunflower Trilingual School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入校見學</w:t>
            </w:r>
            <w:proofErr w:type="gramEnd"/>
          </w:p>
        </w:tc>
        <w:tc>
          <w:tcPr>
            <w:tcW w:w="1271" w:type="dxa"/>
            <w:vMerge w:val="restart"/>
            <w:tcBorders>
              <w:right w:val="double" w:sz="4" w:space="0" w:color="auto"/>
            </w:tcBorders>
            <w:vAlign w:val="center"/>
          </w:tcPr>
          <w:p w14:paraId="36CB63AD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學校住宿4</w:t>
            </w:r>
          </w:p>
        </w:tc>
      </w:tr>
      <w:tr w:rsidR="00881088" w:rsidRPr="00A7623C" w14:paraId="04F7AED0" w14:textId="77777777" w:rsidTr="00826277">
        <w:trPr>
          <w:cantSplit/>
          <w:trHeight w:hRule="exact" w:val="454"/>
        </w:trPr>
        <w:tc>
          <w:tcPr>
            <w:tcW w:w="42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695D24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0226FB42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bottom w:val="single" w:sz="4" w:space="0" w:color="auto"/>
            </w:tcBorders>
            <w:vAlign w:val="center"/>
          </w:tcPr>
          <w:p w14:paraId="2C81C9E7" w14:textId="77777777" w:rsidR="00881088" w:rsidRPr="00A7623C" w:rsidRDefault="00881088" w:rsidP="00881088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spacing w:val="14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學校早餐</w:t>
            </w:r>
          </w:p>
        </w:tc>
        <w:tc>
          <w:tcPr>
            <w:tcW w:w="2489" w:type="dxa"/>
            <w:gridSpan w:val="6"/>
            <w:tcBorders>
              <w:bottom w:val="single" w:sz="4" w:space="0" w:color="auto"/>
            </w:tcBorders>
            <w:vAlign w:val="center"/>
          </w:tcPr>
          <w:p w14:paraId="0A2B5BDF" w14:textId="77777777" w:rsidR="00881088" w:rsidRPr="00A7623C" w:rsidRDefault="00881088" w:rsidP="00881088">
            <w:pPr>
              <w:autoSpaceDE/>
              <w:autoSpaceDN/>
              <w:spacing w:line="240" w:lineRule="exact"/>
              <w:ind w:left="762" w:hangingChars="300" w:hanging="762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3C701FED" w14:textId="77777777" w:rsidR="00881088" w:rsidRPr="00A7623C" w:rsidRDefault="00881088" w:rsidP="00881088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1271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859D7E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</w:tr>
      <w:tr w:rsidR="00881088" w:rsidRPr="00A7623C" w14:paraId="50BF5EB4" w14:textId="77777777" w:rsidTr="00826277">
        <w:trPr>
          <w:cantSplit/>
          <w:trHeight w:hRule="exact" w:val="454"/>
        </w:trPr>
        <w:tc>
          <w:tcPr>
            <w:tcW w:w="421" w:type="dxa"/>
            <w:vMerge w:val="restart"/>
            <w:tcBorders>
              <w:left w:val="double" w:sz="4" w:space="0" w:color="auto"/>
            </w:tcBorders>
            <w:vAlign w:val="center"/>
          </w:tcPr>
          <w:p w14:paraId="2CFA1258" w14:textId="295A26E4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53" w:type="dxa"/>
            <w:vMerge w:val="restart"/>
            <w:vAlign w:val="center"/>
          </w:tcPr>
          <w:p w14:paraId="109E76F7" w14:textId="740E70CE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1/2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3</w:t>
            </w:r>
          </w:p>
          <w:p w14:paraId="2A468FAA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(五)</w:t>
            </w:r>
          </w:p>
        </w:tc>
        <w:tc>
          <w:tcPr>
            <w:tcW w:w="7656" w:type="dxa"/>
            <w:gridSpan w:val="13"/>
            <w:vAlign w:val="center"/>
          </w:tcPr>
          <w:p w14:paraId="70022D7E" w14:textId="77777777" w:rsidR="00881088" w:rsidRPr="00A7623C" w:rsidRDefault="00881088" w:rsidP="00881088">
            <w:pPr>
              <w:autoSpaceDE/>
              <w:autoSpaceDN/>
              <w:spacing w:beforeLines="30" w:before="72" w:afterLines="30" w:after="72" w:line="240" w:lineRule="exact"/>
              <w:contextualSpacing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  <w:t>Sunflower Trilingual School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入校見學</w:t>
            </w:r>
            <w:proofErr w:type="gramEnd"/>
          </w:p>
        </w:tc>
        <w:tc>
          <w:tcPr>
            <w:tcW w:w="1271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983895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學校住宿5</w:t>
            </w:r>
          </w:p>
        </w:tc>
      </w:tr>
      <w:tr w:rsidR="00881088" w:rsidRPr="00A7623C" w14:paraId="23E7BF0C" w14:textId="77777777" w:rsidTr="00826277">
        <w:trPr>
          <w:cantSplit/>
          <w:trHeight w:hRule="exact" w:val="454"/>
        </w:trPr>
        <w:tc>
          <w:tcPr>
            <w:tcW w:w="4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A11088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  <w:vAlign w:val="center"/>
          </w:tcPr>
          <w:p w14:paraId="360415E3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bottom w:val="double" w:sz="4" w:space="0" w:color="auto"/>
            </w:tcBorders>
            <w:vAlign w:val="center"/>
          </w:tcPr>
          <w:p w14:paraId="55C86F31" w14:textId="77777777" w:rsidR="00881088" w:rsidRPr="00A7623C" w:rsidRDefault="00881088" w:rsidP="00881088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spacing w:val="14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學校早餐</w:t>
            </w:r>
          </w:p>
        </w:tc>
        <w:tc>
          <w:tcPr>
            <w:tcW w:w="2489" w:type="dxa"/>
            <w:gridSpan w:val="6"/>
            <w:tcBorders>
              <w:bottom w:val="double" w:sz="4" w:space="0" w:color="auto"/>
            </w:tcBorders>
            <w:vAlign w:val="center"/>
          </w:tcPr>
          <w:p w14:paraId="055EA0D1" w14:textId="77777777" w:rsidR="00881088" w:rsidRPr="00A7623C" w:rsidRDefault="00881088" w:rsidP="00881088">
            <w:pPr>
              <w:autoSpaceDE/>
              <w:autoSpaceDN/>
              <w:spacing w:line="240" w:lineRule="exact"/>
              <w:ind w:left="762" w:hangingChars="300" w:hanging="762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color w:val="000000"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校內用餐</w:t>
            </w:r>
          </w:p>
        </w:tc>
        <w:tc>
          <w:tcPr>
            <w:tcW w:w="3118" w:type="dxa"/>
            <w:gridSpan w:val="4"/>
            <w:tcBorders>
              <w:bottom w:val="double" w:sz="4" w:space="0" w:color="auto"/>
            </w:tcBorders>
            <w:vAlign w:val="center"/>
          </w:tcPr>
          <w:p w14:paraId="1A4C28A0" w14:textId="77777777" w:rsidR="00881088" w:rsidRPr="00A7623C" w:rsidRDefault="00881088" w:rsidP="00881088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color w:val="000000"/>
                <w:spacing w:val="14"/>
                <w:kern w:val="2"/>
                <w:sz w:val="24"/>
                <w:szCs w:val="24"/>
              </w:rPr>
              <w:t>晚餐: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風味餐</w:t>
            </w:r>
          </w:p>
        </w:tc>
        <w:tc>
          <w:tcPr>
            <w:tcW w:w="127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BF4C87" w14:textId="77777777" w:rsidR="00881088" w:rsidRPr="00A7623C" w:rsidRDefault="00881088" w:rsidP="00881088">
            <w:pPr>
              <w:adjustRightInd w:val="0"/>
              <w:spacing w:line="240" w:lineRule="exact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</w:p>
        </w:tc>
      </w:tr>
      <w:tr w:rsidR="00881088" w:rsidRPr="00A7623C" w14:paraId="64AD74E1" w14:textId="77777777" w:rsidTr="00826277">
        <w:trPr>
          <w:cantSplit/>
          <w:trHeight w:hRule="exact" w:val="454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vAlign w:val="center"/>
          </w:tcPr>
          <w:p w14:paraId="78523F56" w14:textId="034A56E2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0654CB8B" w14:textId="24BD8740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1</w:t>
            </w: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24</w:t>
            </w:r>
          </w:p>
          <w:p w14:paraId="7E114C5D" w14:textId="6359C138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66FF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(</w:t>
            </w:r>
            <w:r w:rsidR="00534381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六</w:t>
            </w:r>
            <w:r w:rsidRPr="00A7623C">
              <w:rPr>
                <w:rFonts w:ascii="標楷體" w:eastAsia="標楷體" w:hAnsi="標楷體" w:cs="Times New Roman" w:hint="eastAsia"/>
                <w:bCs/>
                <w:color w:val="0066FF"/>
                <w:kern w:val="2"/>
                <w:sz w:val="24"/>
                <w:szCs w:val="24"/>
              </w:rPr>
              <w:t>)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</w:tcBorders>
            <w:vAlign w:val="center"/>
          </w:tcPr>
          <w:p w14:paraId="78AB86D0" w14:textId="77777777" w:rsidR="00881088" w:rsidRPr="00A7623C" w:rsidRDefault="00881088" w:rsidP="00881088">
            <w:pPr>
              <w:autoSpaceDE/>
              <w:autoSpaceDN/>
              <w:spacing w:beforeLines="30" w:before="72" w:afterLines="30" w:after="72" w:line="240" w:lineRule="exact"/>
              <w:contextualSpacing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proofErr w:type="gramStart"/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鄭王廟</w:t>
            </w:r>
            <w:proofErr w:type="gramEnd"/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-曼谷</w:t>
            </w:r>
            <w:r w:rsidRPr="00A7623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sym w:font="Wingdings" w:char="F051"/>
            </w:r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桃園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675FE3A7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溫暖的家</w:t>
            </w:r>
          </w:p>
        </w:tc>
      </w:tr>
      <w:tr w:rsidR="00881088" w:rsidRPr="00A7623C" w14:paraId="23CB1A4C" w14:textId="77777777" w:rsidTr="00826277">
        <w:trPr>
          <w:cantSplit/>
          <w:trHeight w:hRule="exact" w:val="454"/>
        </w:trPr>
        <w:tc>
          <w:tcPr>
            <w:tcW w:w="421" w:type="dxa"/>
            <w:vMerge/>
            <w:vAlign w:val="center"/>
          </w:tcPr>
          <w:p w14:paraId="6D69B533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14:paraId="0B596116" w14:textId="77777777" w:rsidR="00881088" w:rsidRPr="00A7623C" w:rsidRDefault="00881088" w:rsidP="00881088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7EEE50B2" w14:textId="77777777" w:rsidR="00881088" w:rsidRPr="00A7623C" w:rsidRDefault="00881088" w:rsidP="00881088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spacing w:val="14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早餐: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飯店早餐</w:t>
            </w:r>
          </w:p>
        </w:tc>
        <w:tc>
          <w:tcPr>
            <w:tcW w:w="2489" w:type="dxa"/>
            <w:gridSpan w:val="6"/>
            <w:tcBorders>
              <w:tr2bl w:val="nil"/>
            </w:tcBorders>
            <w:vAlign w:val="center"/>
          </w:tcPr>
          <w:p w14:paraId="179AB65A" w14:textId="77777777" w:rsidR="00881088" w:rsidRPr="00A7623C" w:rsidRDefault="00881088" w:rsidP="00881088">
            <w:pPr>
              <w:autoSpaceDE/>
              <w:autoSpaceDN/>
              <w:spacing w:line="240" w:lineRule="exact"/>
              <w:ind w:left="762" w:hangingChars="300" w:hanging="762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 w:rsidRPr="00A7623C">
              <w:rPr>
                <w:rFonts w:ascii="標楷體" w:eastAsia="標楷體" w:hAnsi="標楷體" w:cs="Times New Roman" w:hint="eastAsia"/>
                <w:noProof/>
                <w:spacing w:val="14"/>
                <w:kern w:val="2"/>
                <w:sz w:val="24"/>
                <w:szCs w:val="24"/>
              </w:rPr>
              <w:t>午餐:</w:t>
            </w:r>
            <w:r w:rsidRPr="00A7623C">
              <w:rPr>
                <w:rFonts w:ascii="標楷體" w:eastAsia="標楷體" w:hAnsi="標楷體" w:cs="Times New Roman" w:hint="eastAsia"/>
                <w:color w:val="000000"/>
                <w:spacing w:val="14"/>
                <w:kern w:val="2"/>
                <w:sz w:val="24"/>
                <w:szCs w:val="24"/>
              </w:rPr>
              <w:t>風味餐</w:t>
            </w:r>
          </w:p>
        </w:tc>
        <w:tc>
          <w:tcPr>
            <w:tcW w:w="3118" w:type="dxa"/>
            <w:gridSpan w:val="4"/>
            <w:tcBorders>
              <w:tr2bl w:val="single" w:sz="4" w:space="0" w:color="auto"/>
            </w:tcBorders>
            <w:vAlign w:val="center"/>
          </w:tcPr>
          <w:p w14:paraId="25524D93" w14:textId="77777777" w:rsidR="00881088" w:rsidRPr="00A7623C" w:rsidRDefault="00881088" w:rsidP="00881088">
            <w:pPr>
              <w:autoSpaceDE/>
              <w:autoSpaceDN/>
              <w:spacing w:line="240" w:lineRule="exact"/>
              <w:ind w:firstLineChars="50" w:firstLine="120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14:paraId="6176C0B0" w14:textId="77777777" w:rsidR="00881088" w:rsidRPr="00A7623C" w:rsidRDefault="00881088" w:rsidP="00881088">
            <w:pPr>
              <w:adjustRightInd w:val="0"/>
              <w:spacing w:line="240" w:lineRule="exact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61253952" w14:textId="13406F3E" w:rsidR="009C7883" w:rsidRDefault="00573671" w:rsidP="00D468ED">
      <w:pPr>
        <w:rPr>
          <w:rFonts w:ascii="標楷體" w:eastAsia="標楷體" w:hAnsi="標楷體"/>
          <w:b/>
          <w:bCs/>
          <w:sz w:val="24"/>
          <w:szCs w:val="24"/>
        </w:rPr>
      </w:pPr>
      <w:r w:rsidRPr="00573671">
        <w:rPr>
          <w:rFonts w:ascii="標楷體" w:eastAsia="標楷體" w:hAnsi="標楷體" w:hint="eastAsia"/>
          <w:b/>
          <w:bCs/>
          <w:sz w:val="24"/>
          <w:szCs w:val="24"/>
        </w:rPr>
        <w:t>行程表將依據</w:t>
      </w:r>
      <w:proofErr w:type="gramStart"/>
      <w:r w:rsidRPr="00573671">
        <w:rPr>
          <w:rFonts w:ascii="標楷體" w:eastAsia="標楷體" w:hAnsi="標楷體" w:hint="eastAsia"/>
          <w:b/>
          <w:bCs/>
          <w:sz w:val="24"/>
          <w:szCs w:val="24"/>
        </w:rPr>
        <w:t>實際航</w:t>
      </w:r>
      <w:proofErr w:type="gramEnd"/>
      <w:r w:rsidRPr="00573671">
        <w:rPr>
          <w:rFonts w:ascii="標楷體" w:eastAsia="標楷體" w:hAnsi="標楷體" w:hint="eastAsia"/>
          <w:b/>
          <w:bCs/>
          <w:sz w:val="24"/>
          <w:szCs w:val="24"/>
        </w:rPr>
        <w:t>班確認後修正，實際以後續出團之行程為</w:t>
      </w:r>
      <w:proofErr w:type="gramStart"/>
      <w:r w:rsidRPr="00573671">
        <w:rPr>
          <w:rFonts w:ascii="標楷體" w:eastAsia="標楷體" w:hAnsi="標楷體" w:hint="eastAsia"/>
          <w:b/>
          <w:bCs/>
          <w:sz w:val="24"/>
          <w:szCs w:val="24"/>
        </w:rPr>
        <w:t>準</w:t>
      </w:r>
      <w:proofErr w:type="gramEnd"/>
      <w:r w:rsidRPr="00573671">
        <w:rPr>
          <w:rFonts w:ascii="標楷體" w:eastAsia="標楷體" w:hAnsi="標楷體" w:hint="eastAsia"/>
          <w:b/>
          <w:bCs/>
          <w:sz w:val="24"/>
          <w:szCs w:val="24"/>
        </w:rPr>
        <w:t>。</w:t>
      </w:r>
    </w:p>
    <w:p w14:paraId="29F868D4" w14:textId="26FBBE8C" w:rsidR="009C7883" w:rsidRDefault="009C7883">
      <w:pPr>
        <w:rPr>
          <w:rFonts w:ascii="標楷體" w:eastAsia="標楷體" w:hAnsi="標楷體"/>
          <w:b/>
          <w:bCs/>
          <w:sz w:val="24"/>
          <w:szCs w:val="24"/>
        </w:rPr>
      </w:pPr>
    </w:p>
    <w:sectPr w:rsidR="009C7883">
      <w:type w:val="continuous"/>
      <w:pgSz w:w="11910" w:h="16840"/>
      <w:pgMar w:top="11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29EB" w14:textId="77777777" w:rsidR="00326C4B" w:rsidRDefault="00326C4B" w:rsidP="006B5685">
      <w:r>
        <w:separator/>
      </w:r>
    </w:p>
  </w:endnote>
  <w:endnote w:type="continuationSeparator" w:id="0">
    <w:p w14:paraId="1EA8B005" w14:textId="77777777" w:rsidR="00326C4B" w:rsidRDefault="00326C4B" w:rsidP="006B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4856" w14:textId="77777777" w:rsidR="00326C4B" w:rsidRDefault="00326C4B" w:rsidP="006B5685">
      <w:r>
        <w:separator/>
      </w:r>
    </w:p>
  </w:footnote>
  <w:footnote w:type="continuationSeparator" w:id="0">
    <w:p w14:paraId="2D5DC8E4" w14:textId="77777777" w:rsidR="00326C4B" w:rsidRDefault="00326C4B" w:rsidP="006B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953"/>
    <w:multiLevelType w:val="hybridMultilevel"/>
    <w:tmpl w:val="989AC3E6"/>
    <w:lvl w:ilvl="0" w:tplc="BE28B36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D06C67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F25D1"/>
    <w:multiLevelType w:val="hybridMultilevel"/>
    <w:tmpl w:val="F7F88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D071A6"/>
    <w:multiLevelType w:val="hybridMultilevel"/>
    <w:tmpl w:val="6830570C"/>
    <w:lvl w:ilvl="0" w:tplc="2434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0" w:hanging="480"/>
      </w:pPr>
    </w:lvl>
    <w:lvl w:ilvl="2" w:tplc="0409001B" w:tentative="1">
      <w:start w:val="1"/>
      <w:numFmt w:val="lowerRoman"/>
      <w:lvlText w:val="%3."/>
      <w:lvlJc w:val="right"/>
      <w:pPr>
        <w:ind w:left="340" w:hanging="480"/>
      </w:pPr>
    </w:lvl>
    <w:lvl w:ilvl="3" w:tplc="0409000F" w:tentative="1">
      <w:start w:val="1"/>
      <w:numFmt w:val="decimal"/>
      <w:lvlText w:val="%4."/>
      <w:lvlJc w:val="left"/>
      <w:pPr>
        <w:ind w:left="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0" w:hanging="480"/>
      </w:pPr>
    </w:lvl>
    <w:lvl w:ilvl="5" w:tplc="0409001B" w:tentative="1">
      <w:start w:val="1"/>
      <w:numFmt w:val="lowerRoman"/>
      <w:lvlText w:val="%6."/>
      <w:lvlJc w:val="right"/>
      <w:pPr>
        <w:ind w:left="1780" w:hanging="480"/>
      </w:pPr>
    </w:lvl>
    <w:lvl w:ilvl="6" w:tplc="0409000F" w:tentative="1">
      <w:start w:val="1"/>
      <w:numFmt w:val="decimal"/>
      <w:lvlText w:val="%7."/>
      <w:lvlJc w:val="left"/>
      <w:pPr>
        <w:ind w:left="2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40" w:hanging="480"/>
      </w:pPr>
    </w:lvl>
    <w:lvl w:ilvl="8" w:tplc="0409001B" w:tentative="1">
      <w:start w:val="1"/>
      <w:numFmt w:val="lowerRoman"/>
      <w:lvlText w:val="%9."/>
      <w:lvlJc w:val="right"/>
      <w:pPr>
        <w:ind w:left="3220" w:hanging="480"/>
      </w:pPr>
    </w:lvl>
  </w:abstractNum>
  <w:abstractNum w:abstractNumId="3" w15:restartNumberingAfterBreak="0">
    <w:nsid w:val="07416E3F"/>
    <w:multiLevelType w:val="hybridMultilevel"/>
    <w:tmpl w:val="5A2EF8EC"/>
    <w:lvl w:ilvl="0" w:tplc="2434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0" w:hanging="480"/>
      </w:pPr>
    </w:lvl>
    <w:lvl w:ilvl="2" w:tplc="0409001B" w:tentative="1">
      <w:start w:val="1"/>
      <w:numFmt w:val="lowerRoman"/>
      <w:lvlText w:val="%3."/>
      <w:lvlJc w:val="right"/>
      <w:pPr>
        <w:ind w:left="340" w:hanging="480"/>
      </w:pPr>
    </w:lvl>
    <w:lvl w:ilvl="3" w:tplc="0409000F" w:tentative="1">
      <w:start w:val="1"/>
      <w:numFmt w:val="decimal"/>
      <w:lvlText w:val="%4."/>
      <w:lvlJc w:val="left"/>
      <w:pPr>
        <w:ind w:left="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0" w:hanging="480"/>
      </w:pPr>
    </w:lvl>
    <w:lvl w:ilvl="5" w:tplc="0409001B" w:tentative="1">
      <w:start w:val="1"/>
      <w:numFmt w:val="lowerRoman"/>
      <w:lvlText w:val="%6."/>
      <w:lvlJc w:val="right"/>
      <w:pPr>
        <w:ind w:left="1780" w:hanging="480"/>
      </w:pPr>
    </w:lvl>
    <w:lvl w:ilvl="6" w:tplc="0409000F" w:tentative="1">
      <w:start w:val="1"/>
      <w:numFmt w:val="decimal"/>
      <w:lvlText w:val="%7."/>
      <w:lvlJc w:val="left"/>
      <w:pPr>
        <w:ind w:left="2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40" w:hanging="480"/>
      </w:pPr>
    </w:lvl>
    <w:lvl w:ilvl="8" w:tplc="0409001B" w:tentative="1">
      <w:start w:val="1"/>
      <w:numFmt w:val="lowerRoman"/>
      <w:lvlText w:val="%9."/>
      <w:lvlJc w:val="right"/>
      <w:pPr>
        <w:ind w:left="3220" w:hanging="480"/>
      </w:pPr>
    </w:lvl>
  </w:abstractNum>
  <w:abstractNum w:abstractNumId="4" w15:restartNumberingAfterBreak="0">
    <w:nsid w:val="07CE1DC6"/>
    <w:multiLevelType w:val="hybridMultilevel"/>
    <w:tmpl w:val="D4460D70"/>
    <w:lvl w:ilvl="0" w:tplc="2434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0" w:hanging="480"/>
      </w:pPr>
    </w:lvl>
    <w:lvl w:ilvl="2" w:tplc="0409001B" w:tentative="1">
      <w:start w:val="1"/>
      <w:numFmt w:val="lowerRoman"/>
      <w:lvlText w:val="%3."/>
      <w:lvlJc w:val="right"/>
      <w:pPr>
        <w:ind w:left="340" w:hanging="480"/>
      </w:pPr>
    </w:lvl>
    <w:lvl w:ilvl="3" w:tplc="0409000F" w:tentative="1">
      <w:start w:val="1"/>
      <w:numFmt w:val="decimal"/>
      <w:lvlText w:val="%4."/>
      <w:lvlJc w:val="left"/>
      <w:pPr>
        <w:ind w:left="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0" w:hanging="480"/>
      </w:pPr>
    </w:lvl>
    <w:lvl w:ilvl="5" w:tplc="0409001B" w:tentative="1">
      <w:start w:val="1"/>
      <w:numFmt w:val="lowerRoman"/>
      <w:lvlText w:val="%6."/>
      <w:lvlJc w:val="right"/>
      <w:pPr>
        <w:ind w:left="1780" w:hanging="480"/>
      </w:pPr>
    </w:lvl>
    <w:lvl w:ilvl="6" w:tplc="0409000F" w:tentative="1">
      <w:start w:val="1"/>
      <w:numFmt w:val="decimal"/>
      <w:lvlText w:val="%7."/>
      <w:lvlJc w:val="left"/>
      <w:pPr>
        <w:ind w:left="2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40" w:hanging="480"/>
      </w:pPr>
    </w:lvl>
    <w:lvl w:ilvl="8" w:tplc="0409001B" w:tentative="1">
      <w:start w:val="1"/>
      <w:numFmt w:val="lowerRoman"/>
      <w:lvlText w:val="%9."/>
      <w:lvlJc w:val="right"/>
      <w:pPr>
        <w:ind w:left="3220" w:hanging="480"/>
      </w:pPr>
    </w:lvl>
  </w:abstractNum>
  <w:abstractNum w:abstractNumId="5" w15:restartNumberingAfterBreak="0">
    <w:nsid w:val="0FF30F3F"/>
    <w:multiLevelType w:val="hybridMultilevel"/>
    <w:tmpl w:val="420EA286"/>
    <w:lvl w:ilvl="0" w:tplc="A7504CBC">
      <w:start w:val="1"/>
      <w:numFmt w:val="taiwaneseCountingThousand"/>
      <w:lvlText w:val="(%1)"/>
      <w:lvlJc w:val="left"/>
      <w:pPr>
        <w:ind w:left="1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6" w15:restartNumberingAfterBreak="0">
    <w:nsid w:val="117A250E"/>
    <w:multiLevelType w:val="hybridMultilevel"/>
    <w:tmpl w:val="93628B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738B3"/>
    <w:multiLevelType w:val="hybridMultilevel"/>
    <w:tmpl w:val="D436CF1A"/>
    <w:lvl w:ilvl="0" w:tplc="A9A476C6">
      <w:start w:val="1"/>
      <w:numFmt w:val="decimal"/>
      <w:lvlText w:val="%1."/>
      <w:lvlJc w:val="left"/>
      <w:pPr>
        <w:ind w:left="587" w:hanging="435"/>
      </w:pPr>
      <w:rPr>
        <w:rFonts w:hint="default"/>
        <w:spacing w:val="-1"/>
        <w:w w:val="93"/>
      </w:rPr>
    </w:lvl>
    <w:lvl w:ilvl="1" w:tplc="03FAD526">
      <w:numFmt w:val="bullet"/>
      <w:lvlText w:val="•"/>
      <w:lvlJc w:val="left"/>
      <w:pPr>
        <w:ind w:left="1095" w:hanging="435"/>
      </w:pPr>
      <w:rPr>
        <w:rFonts w:hint="default"/>
      </w:rPr>
    </w:lvl>
    <w:lvl w:ilvl="2" w:tplc="9528C516">
      <w:numFmt w:val="bullet"/>
      <w:lvlText w:val="•"/>
      <w:lvlJc w:val="left"/>
      <w:pPr>
        <w:ind w:left="1611" w:hanging="435"/>
      </w:pPr>
      <w:rPr>
        <w:rFonts w:hint="default"/>
      </w:rPr>
    </w:lvl>
    <w:lvl w:ilvl="3" w:tplc="5E5EA1D6">
      <w:numFmt w:val="bullet"/>
      <w:lvlText w:val="•"/>
      <w:lvlJc w:val="left"/>
      <w:pPr>
        <w:ind w:left="2127" w:hanging="435"/>
      </w:pPr>
      <w:rPr>
        <w:rFonts w:hint="default"/>
      </w:rPr>
    </w:lvl>
    <w:lvl w:ilvl="4" w:tplc="0DEA2138">
      <w:numFmt w:val="bullet"/>
      <w:lvlText w:val="•"/>
      <w:lvlJc w:val="left"/>
      <w:pPr>
        <w:ind w:left="2642" w:hanging="435"/>
      </w:pPr>
      <w:rPr>
        <w:rFonts w:hint="default"/>
      </w:rPr>
    </w:lvl>
    <w:lvl w:ilvl="5" w:tplc="D1A68C5E">
      <w:numFmt w:val="bullet"/>
      <w:lvlText w:val="•"/>
      <w:lvlJc w:val="left"/>
      <w:pPr>
        <w:ind w:left="3158" w:hanging="435"/>
      </w:pPr>
      <w:rPr>
        <w:rFonts w:hint="default"/>
      </w:rPr>
    </w:lvl>
    <w:lvl w:ilvl="6" w:tplc="61266AA2">
      <w:numFmt w:val="bullet"/>
      <w:lvlText w:val="•"/>
      <w:lvlJc w:val="left"/>
      <w:pPr>
        <w:ind w:left="3674" w:hanging="435"/>
      </w:pPr>
      <w:rPr>
        <w:rFonts w:hint="default"/>
      </w:rPr>
    </w:lvl>
    <w:lvl w:ilvl="7" w:tplc="5E7E73FE">
      <w:numFmt w:val="bullet"/>
      <w:lvlText w:val="•"/>
      <w:lvlJc w:val="left"/>
      <w:pPr>
        <w:ind w:left="4189" w:hanging="435"/>
      </w:pPr>
      <w:rPr>
        <w:rFonts w:hint="default"/>
      </w:rPr>
    </w:lvl>
    <w:lvl w:ilvl="8" w:tplc="3962F32C">
      <w:numFmt w:val="bullet"/>
      <w:lvlText w:val="•"/>
      <w:lvlJc w:val="left"/>
      <w:pPr>
        <w:ind w:left="4705" w:hanging="435"/>
      </w:pPr>
      <w:rPr>
        <w:rFonts w:hint="default"/>
      </w:rPr>
    </w:lvl>
  </w:abstractNum>
  <w:abstractNum w:abstractNumId="8" w15:restartNumberingAfterBreak="0">
    <w:nsid w:val="19382922"/>
    <w:multiLevelType w:val="hybridMultilevel"/>
    <w:tmpl w:val="61625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1055E"/>
    <w:multiLevelType w:val="hybridMultilevel"/>
    <w:tmpl w:val="2458966C"/>
    <w:lvl w:ilvl="0" w:tplc="3072078E">
      <w:start w:val="1"/>
      <w:numFmt w:val="decimal"/>
      <w:lvlText w:val="%1."/>
      <w:lvlJc w:val="left"/>
      <w:pPr>
        <w:ind w:left="1417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EA82576">
      <w:numFmt w:val="bullet"/>
      <w:lvlText w:val="•"/>
      <w:lvlJc w:val="left"/>
      <w:pPr>
        <w:ind w:left="2284" w:hanging="480"/>
      </w:pPr>
      <w:rPr>
        <w:rFonts w:hint="default"/>
        <w:lang w:val="en-US" w:eastAsia="zh-TW" w:bidi="ar-SA"/>
      </w:rPr>
    </w:lvl>
    <w:lvl w:ilvl="2" w:tplc="65B2FD1A">
      <w:numFmt w:val="bullet"/>
      <w:lvlText w:val="•"/>
      <w:lvlJc w:val="left"/>
      <w:pPr>
        <w:ind w:left="3148" w:hanging="480"/>
      </w:pPr>
      <w:rPr>
        <w:rFonts w:hint="default"/>
        <w:lang w:val="en-US" w:eastAsia="zh-TW" w:bidi="ar-SA"/>
      </w:rPr>
    </w:lvl>
    <w:lvl w:ilvl="3" w:tplc="862A83E8">
      <w:numFmt w:val="bullet"/>
      <w:lvlText w:val="•"/>
      <w:lvlJc w:val="left"/>
      <w:pPr>
        <w:ind w:left="4013" w:hanging="480"/>
      </w:pPr>
      <w:rPr>
        <w:rFonts w:hint="default"/>
        <w:lang w:val="en-US" w:eastAsia="zh-TW" w:bidi="ar-SA"/>
      </w:rPr>
    </w:lvl>
    <w:lvl w:ilvl="4" w:tplc="F8CE7EA2">
      <w:numFmt w:val="bullet"/>
      <w:lvlText w:val="•"/>
      <w:lvlJc w:val="left"/>
      <w:pPr>
        <w:ind w:left="4877" w:hanging="480"/>
      </w:pPr>
      <w:rPr>
        <w:rFonts w:hint="default"/>
        <w:lang w:val="en-US" w:eastAsia="zh-TW" w:bidi="ar-SA"/>
      </w:rPr>
    </w:lvl>
    <w:lvl w:ilvl="5" w:tplc="9D042D42">
      <w:numFmt w:val="bullet"/>
      <w:lvlText w:val="•"/>
      <w:lvlJc w:val="left"/>
      <w:pPr>
        <w:ind w:left="5742" w:hanging="480"/>
      </w:pPr>
      <w:rPr>
        <w:rFonts w:hint="default"/>
        <w:lang w:val="en-US" w:eastAsia="zh-TW" w:bidi="ar-SA"/>
      </w:rPr>
    </w:lvl>
    <w:lvl w:ilvl="6" w:tplc="8124E5E4">
      <w:numFmt w:val="bullet"/>
      <w:lvlText w:val="•"/>
      <w:lvlJc w:val="left"/>
      <w:pPr>
        <w:ind w:left="6606" w:hanging="480"/>
      </w:pPr>
      <w:rPr>
        <w:rFonts w:hint="default"/>
        <w:lang w:val="en-US" w:eastAsia="zh-TW" w:bidi="ar-SA"/>
      </w:rPr>
    </w:lvl>
    <w:lvl w:ilvl="7" w:tplc="201AD942">
      <w:numFmt w:val="bullet"/>
      <w:lvlText w:val="•"/>
      <w:lvlJc w:val="left"/>
      <w:pPr>
        <w:ind w:left="7471" w:hanging="480"/>
      </w:pPr>
      <w:rPr>
        <w:rFonts w:hint="default"/>
        <w:lang w:val="en-US" w:eastAsia="zh-TW" w:bidi="ar-SA"/>
      </w:rPr>
    </w:lvl>
    <w:lvl w:ilvl="8" w:tplc="649AD842">
      <w:numFmt w:val="bullet"/>
      <w:lvlText w:val="•"/>
      <w:lvlJc w:val="left"/>
      <w:pPr>
        <w:ind w:left="8335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296A1330"/>
    <w:multiLevelType w:val="hybridMultilevel"/>
    <w:tmpl w:val="B5C4C398"/>
    <w:lvl w:ilvl="0" w:tplc="505432E6">
      <w:start w:val="1"/>
      <w:numFmt w:val="decimal"/>
      <w:lvlText w:val="%1."/>
      <w:lvlJc w:val="left"/>
      <w:pPr>
        <w:ind w:left="590" w:hanging="445"/>
      </w:pPr>
      <w:rPr>
        <w:rFonts w:hint="default"/>
        <w:spacing w:val="-1"/>
        <w:w w:val="97"/>
      </w:rPr>
    </w:lvl>
    <w:lvl w:ilvl="1" w:tplc="16D076AA">
      <w:numFmt w:val="bullet"/>
      <w:lvlText w:val="•"/>
      <w:lvlJc w:val="left"/>
      <w:pPr>
        <w:ind w:left="1113" w:hanging="445"/>
      </w:pPr>
      <w:rPr>
        <w:rFonts w:hint="default"/>
      </w:rPr>
    </w:lvl>
    <w:lvl w:ilvl="2" w:tplc="C9405480">
      <w:numFmt w:val="bullet"/>
      <w:lvlText w:val="•"/>
      <w:lvlJc w:val="left"/>
      <w:pPr>
        <w:ind w:left="1627" w:hanging="445"/>
      </w:pPr>
      <w:rPr>
        <w:rFonts w:hint="default"/>
      </w:rPr>
    </w:lvl>
    <w:lvl w:ilvl="3" w:tplc="38AA512E">
      <w:numFmt w:val="bullet"/>
      <w:lvlText w:val="•"/>
      <w:lvlJc w:val="left"/>
      <w:pPr>
        <w:ind w:left="2141" w:hanging="445"/>
      </w:pPr>
      <w:rPr>
        <w:rFonts w:hint="default"/>
      </w:rPr>
    </w:lvl>
    <w:lvl w:ilvl="4" w:tplc="DB4EE9EE">
      <w:numFmt w:val="bullet"/>
      <w:lvlText w:val="•"/>
      <w:lvlJc w:val="left"/>
      <w:pPr>
        <w:ind w:left="2654" w:hanging="445"/>
      </w:pPr>
      <w:rPr>
        <w:rFonts w:hint="default"/>
      </w:rPr>
    </w:lvl>
    <w:lvl w:ilvl="5" w:tplc="DE307184">
      <w:numFmt w:val="bullet"/>
      <w:lvlText w:val="•"/>
      <w:lvlJc w:val="left"/>
      <w:pPr>
        <w:ind w:left="3168" w:hanging="445"/>
      </w:pPr>
      <w:rPr>
        <w:rFonts w:hint="default"/>
      </w:rPr>
    </w:lvl>
    <w:lvl w:ilvl="6" w:tplc="650E4EEE">
      <w:numFmt w:val="bullet"/>
      <w:lvlText w:val="•"/>
      <w:lvlJc w:val="left"/>
      <w:pPr>
        <w:ind w:left="3682" w:hanging="445"/>
      </w:pPr>
      <w:rPr>
        <w:rFonts w:hint="default"/>
      </w:rPr>
    </w:lvl>
    <w:lvl w:ilvl="7" w:tplc="79B8048C">
      <w:numFmt w:val="bullet"/>
      <w:lvlText w:val="•"/>
      <w:lvlJc w:val="left"/>
      <w:pPr>
        <w:ind w:left="4195" w:hanging="445"/>
      </w:pPr>
      <w:rPr>
        <w:rFonts w:hint="default"/>
      </w:rPr>
    </w:lvl>
    <w:lvl w:ilvl="8" w:tplc="D46E30D4">
      <w:numFmt w:val="bullet"/>
      <w:lvlText w:val="•"/>
      <w:lvlJc w:val="left"/>
      <w:pPr>
        <w:ind w:left="4709" w:hanging="445"/>
      </w:pPr>
      <w:rPr>
        <w:rFonts w:hint="default"/>
      </w:rPr>
    </w:lvl>
  </w:abstractNum>
  <w:abstractNum w:abstractNumId="11" w15:restartNumberingAfterBreak="0">
    <w:nsid w:val="2B6C16F8"/>
    <w:multiLevelType w:val="hybridMultilevel"/>
    <w:tmpl w:val="DC7C0670"/>
    <w:lvl w:ilvl="0" w:tplc="2434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0" w:hanging="480"/>
      </w:pPr>
    </w:lvl>
    <w:lvl w:ilvl="2" w:tplc="0409001B" w:tentative="1">
      <w:start w:val="1"/>
      <w:numFmt w:val="lowerRoman"/>
      <w:lvlText w:val="%3."/>
      <w:lvlJc w:val="right"/>
      <w:pPr>
        <w:ind w:left="340" w:hanging="480"/>
      </w:pPr>
    </w:lvl>
    <w:lvl w:ilvl="3" w:tplc="0409000F" w:tentative="1">
      <w:start w:val="1"/>
      <w:numFmt w:val="decimal"/>
      <w:lvlText w:val="%4."/>
      <w:lvlJc w:val="left"/>
      <w:pPr>
        <w:ind w:left="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0" w:hanging="480"/>
      </w:pPr>
    </w:lvl>
    <w:lvl w:ilvl="5" w:tplc="0409001B" w:tentative="1">
      <w:start w:val="1"/>
      <w:numFmt w:val="lowerRoman"/>
      <w:lvlText w:val="%6."/>
      <w:lvlJc w:val="right"/>
      <w:pPr>
        <w:ind w:left="1780" w:hanging="480"/>
      </w:pPr>
    </w:lvl>
    <w:lvl w:ilvl="6" w:tplc="0409000F" w:tentative="1">
      <w:start w:val="1"/>
      <w:numFmt w:val="decimal"/>
      <w:lvlText w:val="%7."/>
      <w:lvlJc w:val="left"/>
      <w:pPr>
        <w:ind w:left="2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40" w:hanging="480"/>
      </w:pPr>
    </w:lvl>
    <w:lvl w:ilvl="8" w:tplc="0409001B" w:tentative="1">
      <w:start w:val="1"/>
      <w:numFmt w:val="lowerRoman"/>
      <w:lvlText w:val="%9."/>
      <w:lvlJc w:val="right"/>
      <w:pPr>
        <w:ind w:left="3220" w:hanging="480"/>
      </w:pPr>
    </w:lvl>
  </w:abstractNum>
  <w:abstractNum w:abstractNumId="12" w15:restartNumberingAfterBreak="0">
    <w:nsid w:val="2E786F17"/>
    <w:multiLevelType w:val="hybridMultilevel"/>
    <w:tmpl w:val="1ED427CA"/>
    <w:lvl w:ilvl="0" w:tplc="BE28B3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B4035"/>
    <w:multiLevelType w:val="hybridMultilevel"/>
    <w:tmpl w:val="DFFE9BAE"/>
    <w:lvl w:ilvl="0" w:tplc="A43AEFEA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B4FB7"/>
    <w:multiLevelType w:val="hybridMultilevel"/>
    <w:tmpl w:val="D4BAA5B6"/>
    <w:lvl w:ilvl="0" w:tplc="2434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0" w:hanging="480"/>
      </w:pPr>
    </w:lvl>
    <w:lvl w:ilvl="2" w:tplc="0409001B" w:tentative="1">
      <w:start w:val="1"/>
      <w:numFmt w:val="lowerRoman"/>
      <w:lvlText w:val="%3."/>
      <w:lvlJc w:val="right"/>
      <w:pPr>
        <w:ind w:left="340" w:hanging="480"/>
      </w:pPr>
    </w:lvl>
    <w:lvl w:ilvl="3" w:tplc="0409000F" w:tentative="1">
      <w:start w:val="1"/>
      <w:numFmt w:val="decimal"/>
      <w:lvlText w:val="%4."/>
      <w:lvlJc w:val="left"/>
      <w:pPr>
        <w:ind w:left="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00" w:hanging="480"/>
      </w:pPr>
    </w:lvl>
    <w:lvl w:ilvl="5" w:tplc="0409001B" w:tentative="1">
      <w:start w:val="1"/>
      <w:numFmt w:val="lowerRoman"/>
      <w:lvlText w:val="%6."/>
      <w:lvlJc w:val="right"/>
      <w:pPr>
        <w:ind w:left="1780" w:hanging="480"/>
      </w:pPr>
    </w:lvl>
    <w:lvl w:ilvl="6" w:tplc="0409000F" w:tentative="1">
      <w:start w:val="1"/>
      <w:numFmt w:val="decimal"/>
      <w:lvlText w:val="%7."/>
      <w:lvlJc w:val="left"/>
      <w:pPr>
        <w:ind w:left="2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40" w:hanging="480"/>
      </w:pPr>
    </w:lvl>
    <w:lvl w:ilvl="8" w:tplc="0409001B" w:tentative="1">
      <w:start w:val="1"/>
      <w:numFmt w:val="lowerRoman"/>
      <w:lvlText w:val="%9."/>
      <w:lvlJc w:val="right"/>
      <w:pPr>
        <w:ind w:left="3220" w:hanging="480"/>
      </w:pPr>
    </w:lvl>
  </w:abstractNum>
  <w:abstractNum w:abstractNumId="15" w15:restartNumberingAfterBreak="0">
    <w:nsid w:val="422546AD"/>
    <w:multiLevelType w:val="hybridMultilevel"/>
    <w:tmpl w:val="616C0ADE"/>
    <w:lvl w:ilvl="0" w:tplc="B7D0400C">
      <w:start w:val="1"/>
      <w:numFmt w:val="taiwaneseCountingThousand"/>
      <w:lvlText w:val="(%1)"/>
      <w:lvlJc w:val="left"/>
      <w:pPr>
        <w:ind w:left="1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6" w15:restartNumberingAfterBreak="0">
    <w:nsid w:val="496D265B"/>
    <w:multiLevelType w:val="hybridMultilevel"/>
    <w:tmpl w:val="678A9888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7" w15:restartNumberingAfterBreak="0">
    <w:nsid w:val="4C174AF5"/>
    <w:multiLevelType w:val="hybridMultilevel"/>
    <w:tmpl w:val="D2268A68"/>
    <w:lvl w:ilvl="0" w:tplc="5A526C6C">
      <w:numFmt w:val="bullet"/>
      <w:lvlText w:val="•"/>
      <w:lvlJc w:val="left"/>
      <w:pPr>
        <w:ind w:left="960" w:hanging="480"/>
      </w:pPr>
      <w:rPr>
        <w:rFonts w:ascii="Arial" w:eastAsia="Arial" w:hAnsi="Arial" w:cs="Arial" w:hint="default"/>
        <w:w w:val="102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08C457B"/>
    <w:multiLevelType w:val="hybridMultilevel"/>
    <w:tmpl w:val="688C1CFE"/>
    <w:lvl w:ilvl="0" w:tplc="8EC0D982">
      <w:start w:val="1"/>
      <w:numFmt w:val="decimal"/>
      <w:lvlText w:val="%1."/>
      <w:lvlJc w:val="left"/>
      <w:pPr>
        <w:ind w:left="593" w:hanging="445"/>
      </w:pPr>
      <w:rPr>
        <w:rFonts w:hint="default"/>
        <w:spacing w:val="-1"/>
        <w:w w:val="97"/>
      </w:rPr>
    </w:lvl>
    <w:lvl w:ilvl="1" w:tplc="D7B6E054">
      <w:numFmt w:val="bullet"/>
      <w:lvlText w:val="•"/>
      <w:lvlJc w:val="left"/>
      <w:pPr>
        <w:ind w:left="1113" w:hanging="445"/>
      </w:pPr>
      <w:rPr>
        <w:rFonts w:hint="default"/>
      </w:rPr>
    </w:lvl>
    <w:lvl w:ilvl="2" w:tplc="71B471CA">
      <w:numFmt w:val="bullet"/>
      <w:lvlText w:val="•"/>
      <w:lvlJc w:val="left"/>
      <w:pPr>
        <w:ind w:left="1627" w:hanging="445"/>
      </w:pPr>
      <w:rPr>
        <w:rFonts w:hint="default"/>
      </w:rPr>
    </w:lvl>
    <w:lvl w:ilvl="3" w:tplc="F6C237BA">
      <w:numFmt w:val="bullet"/>
      <w:lvlText w:val="•"/>
      <w:lvlJc w:val="left"/>
      <w:pPr>
        <w:ind w:left="2141" w:hanging="445"/>
      </w:pPr>
      <w:rPr>
        <w:rFonts w:hint="default"/>
      </w:rPr>
    </w:lvl>
    <w:lvl w:ilvl="4" w:tplc="61207B0C">
      <w:numFmt w:val="bullet"/>
      <w:lvlText w:val="•"/>
      <w:lvlJc w:val="left"/>
      <w:pPr>
        <w:ind w:left="2654" w:hanging="445"/>
      </w:pPr>
      <w:rPr>
        <w:rFonts w:hint="default"/>
      </w:rPr>
    </w:lvl>
    <w:lvl w:ilvl="5" w:tplc="E7A08384">
      <w:numFmt w:val="bullet"/>
      <w:lvlText w:val="•"/>
      <w:lvlJc w:val="left"/>
      <w:pPr>
        <w:ind w:left="3168" w:hanging="445"/>
      </w:pPr>
      <w:rPr>
        <w:rFonts w:hint="default"/>
      </w:rPr>
    </w:lvl>
    <w:lvl w:ilvl="6" w:tplc="039E4298">
      <w:numFmt w:val="bullet"/>
      <w:lvlText w:val="•"/>
      <w:lvlJc w:val="left"/>
      <w:pPr>
        <w:ind w:left="3682" w:hanging="445"/>
      </w:pPr>
      <w:rPr>
        <w:rFonts w:hint="default"/>
      </w:rPr>
    </w:lvl>
    <w:lvl w:ilvl="7" w:tplc="2D6E342C">
      <w:numFmt w:val="bullet"/>
      <w:lvlText w:val="•"/>
      <w:lvlJc w:val="left"/>
      <w:pPr>
        <w:ind w:left="4195" w:hanging="445"/>
      </w:pPr>
      <w:rPr>
        <w:rFonts w:hint="default"/>
      </w:rPr>
    </w:lvl>
    <w:lvl w:ilvl="8" w:tplc="C7E6405E">
      <w:numFmt w:val="bullet"/>
      <w:lvlText w:val="•"/>
      <w:lvlJc w:val="left"/>
      <w:pPr>
        <w:ind w:left="4709" w:hanging="445"/>
      </w:pPr>
      <w:rPr>
        <w:rFonts w:hint="default"/>
      </w:rPr>
    </w:lvl>
  </w:abstractNum>
  <w:abstractNum w:abstractNumId="19" w15:restartNumberingAfterBreak="0">
    <w:nsid w:val="50D36F1E"/>
    <w:multiLevelType w:val="hybridMultilevel"/>
    <w:tmpl w:val="2968C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91099C"/>
    <w:multiLevelType w:val="hybridMultilevel"/>
    <w:tmpl w:val="BF2A257A"/>
    <w:lvl w:ilvl="0" w:tplc="5A526C6C">
      <w:numFmt w:val="bullet"/>
      <w:lvlText w:val="•"/>
      <w:lvlJc w:val="left"/>
      <w:pPr>
        <w:ind w:left="960" w:hanging="480"/>
      </w:pPr>
      <w:rPr>
        <w:rFonts w:ascii="Arial" w:eastAsia="Arial" w:hAnsi="Arial" w:cs="Arial" w:hint="default"/>
        <w:w w:val="102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EE41F2F"/>
    <w:multiLevelType w:val="hybridMultilevel"/>
    <w:tmpl w:val="14F08F38"/>
    <w:lvl w:ilvl="0" w:tplc="D7BE0F6E">
      <w:start w:val="1"/>
      <w:numFmt w:val="decimal"/>
      <w:lvlText w:val="%1."/>
      <w:lvlJc w:val="left"/>
      <w:pPr>
        <w:ind w:left="597" w:hanging="445"/>
      </w:pPr>
      <w:rPr>
        <w:rFonts w:hint="default"/>
        <w:spacing w:val="-1"/>
        <w:w w:val="93"/>
      </w:rPr>
    </w:lvl>
    <w:lvl w:ilvl="1" w:tplc="5BC8906E">
      <w:numFmt w:val="bullet"/>
      <w:lvlText w:val="•"/>
      <w:lvlJc w:val="left"/>
      <w:pPr>
        <w:ind w:left="1113" w:hanging="445"/>
      </w:pPr>
      <w:rPr>
        <w:rFonts w:hint="default"/>
      </w:rPr>
    </w:lvl>
    <w:lvl w:ilvl="2" w:tplc="6C12676E">
      <w:numFmt w:val="bullet"/>
      <w:lvlText w:val="•"/>
      <w:lvlJc w:val="left"/>
      <w:pPr>
        <w:ind w:left="1627" w:hanging="445"/>
      </w:pPr>
      <w:rPr>
        <w:rFonts w:hint="default"/>
      </w:rPr>
    </w:lvl>
    <w:lvl w:ilvl="3" w:tplc="83164BA2">
      <w:numFmt w:val="bullet"/>
      <w:lvlText w:val="•"/>
      <w:lvlJc w:val="left"/>
      <w:pPr>
        <w:ind w:left="2141" w:hanging="445"/>
      </w:pPr>
      <w:rPr>
        <w:rFonts w:hint="default"/>
      </w:rPr>
    </w:lvl>
    <w:lvl w:ilvl="4" w:tplc="F1E218F4">
      <w:numFmt w:val="bullet"/>
      <w:lvlText w:val="•"/>
      <w:lvlJc w:val="left"/>
      <w:pPr>
        <w:ind w:left="2654" w:hanging="445"/>
      </w:pPr>
      <w:rPr>
        <w:rFonts w:hint="default"/>
      </w:rPr>
    </w:lvl>
    <w:lvl w:ilvl="5" w:tplc="8834A022">
      <w:numFmt w:val="bullet"/>
      <w:lvlText w:val="•"/>
      <w:lvlJc w:val="left"/>
      <w:pPr>
        <w:ind w:left="3168" w:hanging="445"/>
      </w:pPr>
      <w:rPr>
        <w:rFonts w:hint="default"/>
      </w:rPr>
    </w:lvl>
    <w:lvl w:ilvl="6" w:tplc="A38A8BE6">
      <w:numFmt w:val="bullet"/>
      <w:lvlText w:val="•"/>
      <w:lvlJc w:val="left"/>
      <w:pPr>
        <w:ind w:left="3682" w:hanging="445"/>
      </w:pPr>
      <w:rPr>
        <w:rFonts w:hint="default"/>
      </w:rPr>
    </w:lvl>
    <w:lvl w:ilvl="7" w:tplc="87F66018">
      <w:numFmt w:val="bullet"/>
      <w:lvlText w:val="•"/>
      <w:lvlJc w:val="left"/>
      <w:pPr>
        <w:ind w:left="4195" w:hanging="445"/>
      </w:pPr>
      <w:rPr>
        <w:rFonts w:hint="default"/>
      </w:rPr>
    </w:lvl>
    <w:lvl w:ilvl="8" w:tplc="CFC08606">
      <w:numFmt w:val="bullet"/>
      <w:lvlText w:val="•"/>
      <w:lvlJc w:val="left"/>
      <w:pPr>
        <w:ind w:left="4709" w:hanging="445"/>
      </w:pPr>
      <w:rPr>
        <w:rFonts w:hint="default"/>
      </w:rPr>
    </w:lvl>
  </w:abstractNum>
  <w:abstractNum w:abstractNumId="22" w15:restartNumberingAfterBreak="0">
    <w:nsid w:val="74F40DAC"/>
    <w:multiLevelType w:val="hybridMultilevel"/>
    <w:tmpl w:val="8AB0E920"/>
    <w:lvl w:ilvl="0" w:tplc="24343A62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18E8F4CA">
      <w:start w:val="2"/>
      <w:numFmt w:val="taiwaneseCountingThousand"/>
      <w:lvlText w:val="（%2）"/>
      <w:lvlJc w:val="left"/>
      <w:pPr>
        <w:ind w:left="23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3" w15:restartNumberingAfterBreak="0">
    <w:nsid w:val="756319A9"/>
    <w:multiLevelType w:val="hybridMultilevel"/>
    <w:tmpl w:val="50844426"/>
    <w:lvl w:ilvl="0" w:tplc="A43AEFEA">
      <w:start w:val="2"/>
      <w:numFmt w:val="taiwaneseCountingThousand"/>
      <w:lvlText w:val="(%1)"/>
      <w:lvlJc w:val="left"/>
      <w:pPr>
        <w:ind w:left="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79546154"/>
    <w:multiLevelType w:val="hybridMultilevel"/>
    <w:tmpl w:val="4F7E05C6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5" w15:restartNumberingAfterBreak="0">
    <w:nsid w:val="7DAB6942"/>
    <w:multiLevelType w:val="hybridMultilevel"/>
    <w:tmpl w:val="8C6204AA"/>
    <w:lvl w:ilvl="0" w:tplc="6158D102">
      <w:start w:val="1"/>
      <w:numFmt w:val="decimal"/>
      <w:lvlText w:val="%1."/>
      <w:lvlJc w:val="left"/>
      <w:pPr>
        <w:ind w:left="604" w:hanging="470"/>
      </w:pPr>
      <w:rPr>
        <w:rFonts w:hint="default"/>
        <w:spacing w:val="-1"/>
        <w:w w:val="93"/>
      </w:rPr>
    </w:lvl>
    <w:lvl w:ilvl="1" w:tplc="BC42A010">
      <w:numFmt w:val="bullet"/>
      <w:lvlText w:val="•"/>
      <w:lvlJc w:val="left"/>
      <w:pPr>
        <w:ind w:left="1113" w:hanging="470"/>
      </w:pPr>
      <w:rPr>
        <w:rFonts w:hint="default"/>
      </w:rPr>
    </w:lvl>
    <w:lvl w:ilvl="2" w:tplc="1D70B46A">
      <w:numFmt w:val="bullet"/>
      <w:lvlText w:val="•"/>
      <w:lvlJc w:val="left"/>
      <w:pPr>
        <w:ind w:left="1627" w:hanging="470"/>
      </w:pPr>
      <w:rPr>
        <w:rFonts w:hint="default"/>
      </w:rPr>
    </w:lvl>
    <w:lvl w:ilvl="3" w:tplc="D3A27232">
      <w:numFmt w:val="bullet"/>
      <w:lvlText w:val="•"/>
      <w:lvlJc w:val="left"/>
      <w:pPr>
        <w:ind w:left="2141" w:hanging="470"/>
      </w:pPr>
      <w:rPr>
        <w:rFonts w:hint="default"/>
      </w:rPr>
    </w:lvl>
    <w:lvl w:ilvl="4" w:tplc="60B0D7E2">
      <w:numFmt w:val="bullet"/>
      <w:lvlText w:val="•"/>
      <w:lvlJc w:val="left"/>
      <w:pPr>
        <w:ind w:left="2654" w:hanging="470"/>
      </w:pPr>
      <w:rPr>
        <w:rFonts w:hint="default"/>
      </w:rPr>
    </w:lvl>
    <w:lvl w:ilvl="5" w:tplc="ABD475B6">
      <w:numFmt w:val="bullet"/>
      <w:lvlText w:val="•"/>
      <w:lvlJc w:val="left"/>
      <w:pPr>
        <w:ind w:left="3168" w:hanging="470"/>
      </w:pPr>
      <w:rPr>
        <w:rFonts w:hint="default"/>
      </w:rPr>
    </w:lvl>
    <w:lvl w:ilvl="6" w:tplc="3E6E8AAA">
      <w:numFmt w:val="bullet"/>
      <w:lvlText w:val="•"/>
      <w:lvlJc w:val="left"/>
      <w:pPr>
        <w:ind w:left="3682" w:hanging="470"/>
      </w:pPr>
      <w:rPr>
        <w:rFonts w:hint="default"/>
      </w:rPr>
    </w:lvl>
    <w:lvl w:ilvl="7" w:tplc="1E54C182">
      <w:numFmt w:val="bullet"/>
      <w:lvlText w:val="•"/>
      <w:lvlJc w:val="left"/>
      <w:pPr>
        <w:ind w:left="4195" w:hanging="470"/>
      </w:pPr>
      <w:rPr>
        <w:rFonts w:hint="default"/>
      </w:rPr>
    </w:lvl>
    <w:lvl w:ilvl="8" w:tplc="23889750">
      <w:numFmt w:val="bullet"/>
      <w:lvlText w:val="•"/>
      <w:lvlJc w:val="left"/>
      <w:pPr>
        <w:ind w:left="4709" w:hanging="47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7"/>
  </w:num>
  <w:num w:numId="5">
    <w:abstractNumId w:val="20"/>
  </w:num>
  <w:num w:numId="6">
    <w:abstractNumId w:val="13"/>
  </w:num>
  <w:num w:numId="7">
    <w:abstractNumId w:val="15"/>
  </w:num>
  <w:num w:numId="8">
    <w:abstractNumId w:val="16"/>
  </w:num>
  <w:num w:numId="9">
    <w:abstractNumId w:val="23"/>
  </w:num>
  <w:num w:numId="10">
    <w:abstractNumId w:val="24"/>
  </w:num>
  <w:num w:numId="11">
    <w:abstractNumId w:val="5"/>
  </w:num>
  <w:num w:numId="12">
    <w:abstractNumId w:val="22"/>
  </w:num>
  <w:num w:numId="13">
    <w:abstractNumId w:val="25"/>
  </w:num>
  <w:num w:numId="14">
    <w:abstractNumId w:val="10"/>
  </w:num>
  <w:num w:numId="15">
    <w:abstractNumId w:val="18"/>
  </w:num>
  <w:num w:numId="16">
    <w:abstractNumId w:val="21"/>
  </w:num>
  <w:num w:numId="17">
    <w:abstractNumId w:val="7"/>
  </w:num>
  <w:num w:numId="18">
    <w:abstractNumId w:val="3"/>
  </w:num>
  <w:num w:numId="19">
    <w:abstractNumId w:val="4"/>
  </w:num>
  <w:num w:numId="20">
    <w:abstractNumId w:val="2"/>
  </w:num>
  <w:num w:numId="21">
    <w:abstractNumId w:val="11"/>
  </w:num>
  <w:num w:numId="22">
    <w:abstractNumId w:val="14"/>
  </w:num>
  <w:num w:numId="23">
    <w:abstractNumId w:val="12"/>
  </w:num>
  <w:num w:numId="24">
    <w:abstractNumId w:val="8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797"/>
    <w:rsid w:val="000B1D47"/>
    <w:rsid w:val="000D374A"/>
    <w:rsid w:val="000F1D45"/>
    <w:rsid w:val="00172389"/>
    <w:rsid w:val="00174C23"/>
    <w:rsid w:val="001A4C8D"/>
    <w:rsid w:val="001D61E3"/>
    <w:rsid w:val="00225B0A"/>
    <w:rsid w:val="00263813"/>
    <w:rsid w:val="00326C4B"/>
    <w:rsid w:val="00410022"/>
    <w:rsid w:val="00447CC8"/>
    <w:rsid w:val="00466CFE"/>
    <w:rsid w:val="00494CD6"/>
    <w:rsid w:val="004C1BEC"/>
    <w:rsid w:val="004F62B8"/>
    <w:rsid w:val="005060D8"/>
    <w:rsid w:val="00534381"/>
    <w:rsid w:val="00573671"/>
    <w:rsid w:val="005F31BF"/>
    <w:rsid w:val="00632BF1"/>
    <w:rsid w:val="0067280D"/>
    <w:rsid w:val="006B5685"/>
    <w:rsid w:val="00881088"/>
    <w:rsid w:val="0089568F"/>
    <w:rsid w:val="009B2381"/>
    <w:rsid w:val="009C70E9"/>
    <w:rsid w:val="009C7883"/>
    <w:rsid w:val="009D456B"/>
    <w:rsid w:val="00A24C43"/>
    <w:rsid w:val="00A62547"/>
    <w:rsid w:val="00A7623C"/>
    <w:rsid w:val="00AC5981"/>
    <w:rsid w:val="00AE4823"/>
    <w:rsid w:val="00B83042"/>
    <w:rsid w:val="00C24797"/>
    <w:rsid w:val="00C761AB"/>
    <w:rsid w:val="00C81AEC"/>
    <w:rsid w:val="00CA1148"/>
    <w:rsid w:val="00CB4AFE"/>
    <w:rsid w:val="00D00324"/>
    <w:rsid w:val="00D468ED"/>
    <w:rsid w:val="00DF0B2F"/>
    <w:rsid w:val="00E0212D"/>
    <w:rsid w:val="00E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481C"/>
  <w15:docId w15:val="{FC5E8321-57F3-420C-A06F-1D0D161F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8E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1"/>
      <w:ind w:left="433"/>
    </w:pPr>
    <w:rPr>
      <w:sz w:val="36"/>
      <w:szCs w:val="36"/>
    </w:rPr>
  </w:style>
  <w:style w:type="paragraph" w:styleId="a5">
    <w:name w:val="List Paragraph"/>
    <w:basedOn w:val="a"/>
    <w:uiPriority w:val="34"/>
    <w:qFormat/>
    <w:pPr>
      <w:spacing w:before="1"/>
      <w:ind w:left="1417" w:right="484" w:hanging="48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6B5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568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B5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5685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41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32BF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2BF1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semiHidden/>
    <w:rsid w:val="00D468ED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on7063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⁄ö1</dc:title>
  <cp:lastModifiedBy>user</cp:lastModifiedBy>
  <cp:revision>31</cp:revision>
  <dcterms:created xsi:type="dcterms:W3CDTF">2025-11-10T05:16:00Z</dcterms:created>
  <dcterms:modified xsi:type="dcterms:W3CDTF">2025-11-12T06:39:00Z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Microsoft: Print To PDF</vt:lpwstr>
  </property>
</Properties>
</file>